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2CA" w:rsidRDefault="004522CA"/>
    <w:p w:rsidR="00077BA3" w:rsidRPr="00077BA3" w:rsidRDefault="00D65D0F" w:rsidP="00077BA3">
      <w:pPr>
        <w:spacing w:line="240" w:lineRule="auto"/>
        <w:jc w:val="center"/>
        <w:rPr>
          <w:rFonts w:eastAsia="Times New Roman" w:cs="Arial"/>
          <w:b/>
          <w:bCs/>
          <w:color w:val="000000"/>
          <w:sz w:val="42"/>
          <w:szCs w:val="42"/>
          <w:lang w:eastAsia="it-IT"/>
        </w:rPr>
      </w:pPr>
      <w:r w:rsidRPr="00145890">
        <w:rPr>
          <w:rFonts w:eastAsia="Times New Roman" w:cs="Arial"/>
          <w:b/>
          <w:bCs/>
          <w:color w:val="000000"/>
          <w:sz w:val="36"/>
          <w:szCs w:val="36"/>
          <w:lang w:eastAsia="it-IT"/>
        </w:rPr>
        <w:t>Nuovo imperdibile grande concerto</w:t>
      </w:r>
      <w:r w:rsidRPr="00145890">
        <w:rPr>
          <w:rFonts w:eastAsia="Times New Roman" w:cs="Arial"/>
          <w:b/>
          <w:bCs/>
          <w:color w:val="000000"/>
          <w:sz w:val="36"/>
          <w:szCs w:val="36"/>
          <w:lang w:eastAsia="it-IT"/>
        </w:rPr>
        <w:br/>
        <w:t xml:space="preserve">in occasione di </w:t>
      </w:r>
      <w:r w:rsidRPr="00145890">
        <w:rPr>
          <w:rFonts w:eastAsia="Times New Roman" w:cs="Arial"/>
          <w:b/>
          <w:bCs/>
          <w:color w:val="000000"/>
          <w:sz w:val="42"/>
          <w:szCs w:val="42"/>
          <w:lang w:eastAsia="it-IT"/>
        </w:rPr>
        <w:t>GO!2025</w:t>
      </w:r>
    </w:p>
    <w:p w:rsidR="00077BA3" w:rsidRDefault="00D65D0F" w:rsidP="00D65D0F">
      <w:pPr>
        <w:spacing w:line="240" w:lineRule="auto"/>
        <w:jc w:val="center"/>
        <w:rPr>
          <w:rFonts w:eastAsia="Times New Roman" w:cs="Arial"/>
          <w:b/>
          <w:bCs/>
          <w:color w:val="000000"/>
          <w:sz w:val="26"/>
          <w:szCs w:val="26"/>
          <w:lang w:eastAsia="it-IT"/>
        </w:rPr>
      </w:pPr>
      <w:r w:rsidRPr="00145890">
        <w:rPr>
          <w:rFonts w:eastAsia="Times New Roman" w:cs="Arial"/>
          <w:b/>
          <w:bCs/>
          <w:color w:val="000000"/>
          <w:sz w:val="26"/>
          <w:szCs w:val="26"/>
          <w:lang w:eastAsia="it-IT"/>
        </w:rPr>
        <w:t xml:space="preserve">la rassegna che arricchisce la proposta culturale della </w:t>
      </w:r>
    </w:p>
    <w:p w:rsidR="00D65D0F" w:rsidRPr="00145890" w:rsidRDefault="00D65D0F" w:rsidP="00D65D0F">
      <w:pPr>
        <w:spacing w:line="240" w:lineRule="auto"/>
        <w:jc w:val="center"/>
        <w:rPr>
          <w:rFonts w:ascii="Times New Roman" w:eastAsia="Times New Roman" w:hAnsi="Times New Roman"/>
          <w:sz w:val="24"/>
          <w:lang w:eastAsia="it-IT"/>
        </w:rPr>
      </w:pPr>
      <w:r>
        <w:rPr>
          <w:rFonts w:eastAsia="Times New Roman" w:cs="Arial"/>
          <w:b/>
          <w:bCs/>
          <w:color w:val="000000"/>
          <w:sz w:val="26"/>
          <w:szCs w:val="26"/>
          <w:lang w:eastAsia="it-IT"/>
        </w:rPr>
        <w:t>C</w:t>
      </w:r>
      <w:r w:rsidRPr="00145890">
        <w:rPr>
          <w:rFonts w:eastAsia="Times New Roman" w:cs="Arial"/>
          <w:b/>
          <w:bCs/>
          <w:color w:val="000000"/>
          <w:sz w:val="26"/>
          <w:szCs w:val="26"/>
          <w:lang w:eastAsia="it-IT"/>
        </w:rPr>
        <w:t>apitale europea della cultura</w:t>
      </w:r>
    </w:p>
    <w:p w:rsidR="00D65D0F" w:rsidRPr="00145890" w:rsidRDefault="00D65D0F" w:rsidP="00D65D0F">
      <w:pPr>
        <w:spacing w:line="240" w:lineRule="auto"/>
        <w:jc w:val="center"/>
        <w:rPr>
          <w:rFonts w:ascii="Times New Roman" w:eastAsia="Times New Roman" w:hAnsi="Times New Roman"/>
          <w:sz w:val="24"/>
          <w:lang w:eastAsia="it-IT"/>
        </w:rPr>
      </w:pPr>
    </w:p>
    <w:p w:rsidR="00D65D0F" w:rsidRPr="00145890" w:rsidRDefault="00D65D0F" w:rsidP="00D65D0F">
      <w:pPr>
        <w:spacing w:line="240" w:lineRule="auto"/>
        <w:jc w:val="center"/>
        <w:rPr>
          <w:rFonts w:ascii="Times New Roman" w:eastAsia="Times New Roman" w:hAnsi="Times New Roman"/>
          <w:sz w:val="24"/>
          <w:lang w:eastAsia="it-IT"/>
        </w:rPr>
      </w:pPr>
      <w:r w:rsidRPr="00145890">
        <w:rPr>
          <w:rFonts w:eastAsia="Times New Roman" w:cs="Arial"/>
          <w:b/>
          <w:bCs/>
          <w:color w:val="000000"/>
          <w:sz w:val="52"/>
          <w:szCs w:val="52"/>
          <w:lang w:eastAsia="it-IT"/>
        </w:rPr>
        <w:t>THIRTY SECONDS TO MARS</w:t>
      </w:r>
    </w:p>
    <w:p w:rsidR="00D65D0F" w:rsidRPr="00145890" w:rsidRDefault="00D65D0F" w:rsidP="00D65D0F">
      <w:pPr>
        <w:spacing w:line="240" w:lineRule="auto"/>
        <w:jc w:val="left"/>
        <w:rPr>
          <w:rFonts w:ascii="Times New Roman" w:eastAsia="Times New Roman" w:hAnsi="Times New Roman"/>
          <w:sz w:val="24"/>
          <w:lang w:eastAsia="it-IT"/>
        </w:rPr>
      </w:pPr>
    </w:p>
    <w:p w:rsidR="00D65D0F" w:rsidRDefault="00D65D0F" w:rsidP="00D65D0F">
      <w:pPr>
        <w:spacing w:line="240" w:lineRule="auto"/>
        <w:jc w:val="center"/>
        <w:rPr>
          <w:rFonts w:ascii="Times New Roman" w:eastAsia="Times New Roman" w:hAnsi="Times New Roman"/>
          <w:sz w:val="24"/>
          <w:lang w:eastAsia="it-IT"/>
        </w:rPr>
      </w:pPr>
      <w:r w:rsidRPr="00145890">
        <w:rPr>
          <w:rFonts w:eastAsia="Times New Roman" w:cs="Arial"/>
          <w:b/>
          <w:bCs/>
          <w:color w:val="000000"/>
          <w:sz w:val="36"/>
          <w:szCs w:val="36"/>
          <w:lang w:eastAsia="it-IT"/>
        </w:rPr>
        <w:t>3 luglio - Casa Rossa Arena (Gorizia)</w:t>
      </w:r>
    </w:p>
    <w:p w:rsidR="00D65D0F" w:rsidRPr="00145890" w:rsidRDefault="00D65D0F" w:rsidP="00D65D0F">
      <w:pPr>
        <w:spacing w:line="240" w:lineRule="auto"/>
        <w:jc w:val="center"/>
        <w:rPr>
          <w:rFonts w:ascii="Times New Roman" w:eastAsia="Times New Roman" w:hAnsi="Times New Roman"/>
          <w:sz w:val="24"/>
          <w:lang w:eastAsia="it-IT"/>
        </w:rPr>
      </w:pPr>
    </w:p>
    <w:p w:rsidR="00D65D0F" w:rsidRPr="00145890" w:rsidRDefault="00D65D0F" w:rsidP="00D65D0F">
      <w:pPr>
        <w:spacing w:line="240" w:lineRule="auto"/>
        <w:rPr>
          <w:rFonts w:ascii="Times New Roman" w:eastAsia="Times New Roman" w:hAnsi="Times New Roman"/>
          <w:sz w:val="24"/>
          <w:lang w:eastAsia="it-IT"/>
        </w:rPr>
      </w:pPr>
      <w:r w:rsidRPr="00145890">
        <w:rPr>
          <w:rFonts w:eastAsia="Times New Roman" w:cs="Arial"/>
          <w:i/>
          <w:iCs/>
          <w:color w:val="000000"/>
          <w:szCs w:val="21"/>
          <w:lang w:eastAsia="it-IT"/>
        </w:rPr>
        <w:t>28 ottobre 2024</w:t>
      </w:r>
      <w:r w:rsidRPr="00145890">
        <w:rPr>
          <w:rFonts w:eastAsia="Times New Roman" w:cs="Arial"/>
          <w:color w:val="000000"/>
          <w:szCs w:val="21"/>
          <w:lang w:eastAsia="it-IT"/>
        </w:rPr>
        <w:t xml:space="preserve"> - È stato svelato </w:t>
      </w:r>
      <w:r>
        <w:rPr>
          <w:rFonts w:eastAsia="Times New Roman" w:cs="Arial"/>
          <w:color w:val="000000"/>
          <w:szCs w:val="21"/>
          <w:lang w:eastAsia="it-IT"/>
        </w:rPr>
        <w:t>un altro</w:t>
      </w:r>
      <w:r w:rsidRPr="00145890">
        <w:rPr>
          <w:rFonts w:eastAsia="Times New Roman" w:cs="Arial"/>
          <w:color w:val="000000"/>
          <w:szCs w:val="21"/>
          <w:lang w:eastAsia="it-IT"/>
        </w:rPr>
        <w:t xml:space="preserve"> grande appuntamento musicale che animerà il cartellone di eventi di “</w:t>
      </w:r>
      <w:r w:rsidRPr="00145890">
        <w:rPr>
          <w:rFonts w:eastAsia="Times New Roman" w:cs="Arial"/>
          <w:b/>
          <w:bCs/>
          <w:color w:val="000000"/>
          <w:szCs w:val="21"/>
          <w:lang w:eastAsia="it-IT"/>
        </w:rPr>
        <w:t>GO!2025”</w:t>
      </w:r>
      <w:r w:rsidRPr="00145890">
        <w:rPr>
          <w:rFonts w:eastAsia="Times New Roman" w:cs="Arial"/>
          <w:color w:val="000000"/>
          <w:szCs w:val="21"/>
          <w:lang w:eastAsia="it-IT"/>
        </w:rPr>
        <w:t xml:space="preserve">, la rassegna </w:t>
      </w:r>
      <w:r>
        <w:rPr>
          <w:rFonts w:eastAsia="Times New Roman" w:cs="Arial"/>
          <w:color w:val="000000"/>
          <w:szCs w:val="21"/>
          <w:lang w:eastAsia="it-IT"/>
        </w:rPr>
        <w:t xml:space="preserve">ideata e </w:t>
      </w:r>
      <w:r w:rsidRPr="00145890">
        <w:rPr>
          <w:rFonts w:eastAsia="Times New Roman" w:cs="Arial"/>
          <w:color w:val="000000"/>
          <w:szCs w:val="21"/>
          <w:lang w:eastAsia="it-IT"/>
        </w:rPr>
        <w:t xml:space="preserve">promossa dalla Regione Friuli Venezia Giulia </w:t>
      </w:r>
      <w:r>
        <w:rPr>
          <w:rFonts w:eastAsia="Times New Roman" w:cs="Arial"/>
          <w:color w:val="000000"/>
          <w:szCs w:val="21"/>
          <w:lang w:eastAsia="it-IT"/>
        </w:rPr>
        <w:t>in occasione</w:t>
      </w:r>
      <w:r w:rsidRPr="00145890">
        <w:rPr>
          <w:rFonts w:eastAsia="Times New Roman" w:cs="Arial"/>
          <w:color w:val="000000"/>
          <w:szCs w:val="21"/>
          <w:lang w:eastAsia="it-IT"/>
        </w:rPr>
        <w:t xml:space="preserve"> della Capitale </w:t>
      </w:r>
      <w:r>
        <w:rPr>
          <w:rFonts w:eastAsia="Times New Roman" w:cs="Arial"/>
          <w:color w:val="000000"/>
          <w:szCs w:val="21"/>
          <w:lang w:eastAsia="it-IT"/>
        </w:rPr>
        <w:t>e</w:t>
      </w:r>
      <w:r w:rsidRPr="00145890">
        <w:rPr>
          <w:rFonts w:eastAsia="Times New Roman" w:cs="Arial"/>
          <w:color w:val="000000"/>
          <w:szCs w:val="21"/>
          <w:lang w:eastAsia="it-IT"/>
        </w:rPr>
        <w:t xml:space="preserve">uropea della Cultura: i </w:t>
      </w:r>
      <w:proofErr w:type="spellStart"/>
      <w:r w:rsidRPr="00145890">
        <w:rPr>
          <w:rFonts w:eastAsia="Times New Roman" w:cs="Arial"/>
          <w:b/>
          <w:bCs/>
          <w:color w:val="000000"/>
          <w:szCs w:val="21"/>
          <w:lang w:eastAsia="it-IT"/>
        </w:rPr>
        <w:t>Thirty</w:t>
      </w:r>
      <w:proofErr w:type="spellEnd"/>
      <w:r w:rsidRPr="00145890">
        <w:rPr>
          <w:rFonts w:eastAsia="Times New Roman" w:cs="Arial"/>
          <w:b/>
          <w:bCs/>
          <w:color w:val="000000"/>
          <w:szCs w:val="21"/>
          <w:lang w:eastAsia="it-IT"/>
        </w:rPr>
        <w:t xml:space="preserve"> Seconds To Mars</w:t>
      </w:r>
      <w:r w:rsidRPr="00145890">
        <w:rPr>
          <w:rFonts w:eastAsia="Times New Roman" w:cs="Arial"/>
          <w:color w:val="000000"/>
          <w:szCs w:val="21"/>
          <w:lang w:eastAsia="it-IT"/>
        </w:rPr>
        <w:t xml:space="preserve"> si esibiranno in un live imperdibile il </w:t>
      </w:r>
      <w:r w:rsidRPr="00145890">
        <w:rPr>
          <w:rFonts w:eastAsia="Times New Roman" w:cs="Arial"/>
          <w:b/>
          <w:bCs/>
          <w:color w:val="000000"/>
          <w:szCs w:val="21"/>
          <w:lang w:eastAsia="it-IT"/>
        </w:rPr>
        <w:t>3 luglio</w:t>
      </w:r>
      <w:r w:rsidRPr="00145890">
        <w:rPr>
          <w:rFonts w:eastAsia="Times New Roman" w:cs="Arial"/>
          <w:color w:val="000000"/>
          <w:szCs w:val="21"/>
          <w:lang w:eastAsia="it-IT"/>
        </w:rPr>
        <w:t xml:space="preserve">, a </w:t>
      </w:r>
      <w:r w:rsidRPr="00145890">
        <w:rPr>
          <w:rFonts w:eastAsia="Times New Roman" w:cs="Arial"/>
          <w:b/>
          <w:bCs/>
          <w:color w:val="000000"/>
          <w:szCs w:val="21"/>
          <w:lang w:eastAsia="it-IT"/>
        </w:rPr>
        <w:t>Casa Rossa Arena</w:t>
      </w:r>
      <w:r w:rsidRPr="00145890">
        <w:rPr>
          <w:rFonts w:eastAsia="Times New Roman" w:cs="Arial"/>
          <w:color w:val="000000"/>
          <w:szCs w:val="21"/>
          <w:lang w:eastAsia="it-IT"/>
        </w:rPr>
        <w:t xml:space="preserve"> di </w:t>
      </w:r>
      <w:r w:rsidRPr="00145890">
        <w:rPr>
          <w:rFonts w:eastAsia="Times New Roman" w:cs="Arial"/>
          <w:b/>
          <w:bCs/>
          <w:color w:val="000000"/>
          <w:szCs w:val="21"/>
          <w:lang w:eastAsia="it-IT"/>
        </w:rPr>
        <w:t>Gorizia</w:t>
      </w:r>
      <w:r w:rsidRPr="00145890">
        <w:rPr>
          <w:rFonts w:eastAsia="Times New Roman" w:cs="Arial"/>
          <w:color w:val="000000"/>
          <w:szCs w:val="21"/>
          <w:lang w:eastAsia="it-IT"/>
        </w:rPr>
        <w:t>. </w:t>
      </w:r>
    </w:p>
    <w:p w:rsidR="00D65D0F" w:rsidRPr="00145890" w:rsidRDefault="00D65D0F" w:rsidP="00D65D0F">
      <w:pPr>
        <w:spacing w:line="240" w:lineRule="auto"/>
        <w:jc w:val="left"/>
        <w:rPr>
          <w:rFonts w:ascii="Times New Roman" w:eastAsia="Times New Roman" w:hAnsi="Times New Roman"/>
          <w:sz w:val="24"/>
          <w:lang w:eastAsia="it-IT"/>
        </w:rPr>
      </w:pPr>
    </w:p>
    <w:p w:rsidR="00D65D0F" w:rsidRPr="00145890" w:rsidRDefault="00D65D0F" w:rsidP="00D65D0F">
      <w:pPr>
        <w:spacing w:line="240" w:lineRule="auto"/>
        <w:rPr>
          <w:rFonts w:ascii="Times New Roman" w:eastAsia="Times New Roman" w:hAnsi="Times New Roman"/>
          <w:sz w:val="24"/>
          <w:lang w:eastAsia="it-IT"/>
        </w:rPr>
      </w:pPr>
      <w:r w:rsidRPr="00145890">
        <w:rPr>
          <w:rFonts w:eastAsia="Times New Roman" w:cs="Arial"/>
          <w:color w:val="000000"/>
          <w:szCs w:val="21"/>
          <w:lang w:eastAsia="it-IT"/>
        </w:rPr>
        <w:t>«</w:t>
      </w:r>
      <w:r w:rsidRPr="00145890">
        <w:rPr>
          <w:rFonts w:eastAsia="Times New Roman" w:cs="Arial"/>
          <w:i/>
          <w:iCs/>
          <w:color w:val="000000"/>
          <w:szCs w:val="21"/>
          <w:lang w:eastAsia="it-IT"/>
        </w:rPr>
        <w:t xml:space="preserve">Sarà un onore avere in concerto a Gorizia i </w:t>
      </w:r>
      <w:proofErr w:type="spellStart"/>
      <w:r w:rsidRPr="00145890">
        <w:rPr>
          <w:rFonts w:eastAsia="Times New Roman" w:cs="Arial"/>
          <w:i/>
          <w:iCs/>
          <w:color w:val="000000"/>
          <w:szCs w:val="21"/>
          <w:lang w:eastAsia="it-IT"/>
        </w:rPr>
        <w:t>Thirty</w:t>
      </w:r>
      <w:proofErr w:type="spellEnd"/>
      <w:r w:rsidRPr="00145890">
        <w:rPr>
          <w:rFonts w:eastAsia="Times New Roman" w:cs="Arial"/>
          <w:i/>
          <w:iCs/>
          <w:color w:val="000000"/>
          <w:szCs w:val="21"/>
          <w:lang w:eastAsia="it-IT"/>
        </w:rPr>
        <w:t xml:space="preserve"> Seconds to Mars per “Go!2025”</w:t>
      </w:r>
      <w:r w:rsidRPr="00145890">
        <w:rPr>
          <w:rFonts w:eastAsia="Times New Roman" w:cs="Arial"/>
          <w:color w:val="000000"/>
          <w:szCs w:val="21"/>
          <w:lang w:eastAsia="it-IT"/>
        </w:rPr>
        <w:t xml:space="preserve"> - ha dichiarato il </w:t>
      </w:r>
      <w:r w:rsidRPr="00145890">
        <w:rPr>
          <w:rFonts w:eastAsia="Times New Roman" w:cs="Arial"/>
          <w:b/>
          <w:bCs/>
          <w:color w:val="000000"/>
          <w:szCs w:val="21"/>
          <w:lang w:eastAsia="it-IT"/>
        </w:rPr>
        <w:t>Presidente della Regione Friuli Venezia Giulia</w:t>
      </w:r>
      <w:r w:rsidRPr="00145890">
        <w:rPr>
          <w:rFonts w:eastAsia="Times New Roman" w:cs="Arial"/>
          <w:color w:val="000000"/>
          <w:szCs w:val="21"/>
          <w:lang w:eastAsia="it-IT"/>
        </w:rPr>
        <w:t xml:space="preserve">, </w:t>
      </w:r>
      <w:r w:rsidRPr="00145890">
        <w:rPr>
          <w:rFonts w:eastAsia="Times New Roman" w:cs="Arial"/>
          <w:b/>
          <w:bCs/>
          <w:color w:val="000000"/>
          <w:szCs w:val="21"/>
          <w:lang w:eastAsia="it-IT"/>
        </w:rPr>
        <w:t>Massimiliano Fedriga</w:t>
      </w:r>
      <w:r w:rsidRPr="00145890">
        <w:rPr>
          <w:rFonts w:eastAsia="Times New Roman" w:cs="Arial"/>
          <w:color w:val="000000"/>
          <w:szCs w:val="21"/>
          <w:lang w:eastAsia="it-IT"/>
        </w:rPr>
        <w:t xml:space="preserve"> - </w:t>
      </w:r>
      <w:r w:rsidRPr="00145890">
        <w:rPr>
          <w:rFonts w:eastAsia="Times New Roman" w:cs="Arial"/>
          <w:i/>
          <w:iCs/>
          <w:color w:val="000000"/>
          <w:szCs w:val="21"/>
          <w:lang w:eastAsia="it-IT"/>
        </w:rPr>
        <w:t xml:space="preserve">Parliamo di una rockband di fama internazionale, la cui notorietà porterà migliaia di fan a conoscere e scoprire il nostro territorio. È questo l’obiettivo che, come Regione, ci siamo posti sin dall’inizio: aumentare la riconoscibilità e l’attrattività non solo di Gorizia, ma di tutto il Friuli Venezia Giulia, cogliendo l’opportunità della Capitale </w:t>
      </w:r>
      <w:r>
        <w:rPr>
          <w:rFonts w:eastAsia="Times New Roman" w:cs="Arial"/>
          <w:i/>
          <w:iCs/>
          <w:color w:val="000000"/>
          <w:szCs w:val="21"/>
          <w:lang w:eastAsia="it-IT"/>
        </w:rPr>
        <w:t xml:space="preserve">europea </w:t>
      </w:r>
      <w:r w:rsidRPr="00145890">
        <w:rPr>
          <w:rFonts w:eastAsia="Times New Roman" w:cs="Arial"/>
          <w:i/>
          <w:iCs/>
          <w:color w:val="000000"/>
          <w:szCs w:val="21"/>
          <w:lang w:eastAsia="it-IT"/>
        </w:rPr>
        <w:t>della Cultura per organizzare eventi di grosso spessore e porre le basi per un percorso di crescita e sviluppo duraturo</w:t>
      </w:r>
      <w:r w:rsidRPr="00145890">
        <w:rPr>
          <w:rFonts w:eastAsia="Times New Roman" w:cs="Arial"/>
          <w:color w:val="000000"/>
          <w:szCs w:val="21"/>
          <w:lang w:eastAsia="it-IT"/>
        </w:rPr>
        <w:t>». </w:t>
      </w:r>
    </w:p>
    <w:p w:rsidR="00D65D0F" w:rsidRPr="00145890" w:rsidRDefault="00D65D0F" w:rsidP="00D65D0F">
      <w:pPr>
        <w:spacing w:line="240" w:lineRule="auto"/>
        <w:jc w:val="left"/>
        <w:rPr>
          <w:rFonts w:ascii="Times New Roman" w:eastAsia="Times New Roman" w:hAnsi="Times New Roman"/>
          <w:sz w:val="24"/>
          <w:lang w:eastAsia="it-IT"/>
        </w:rPr>
      </w:pPr>
    </w:p>
    <w:p w:rsidR="00D65D0F" w:rsidRPr="00145890" w:rsidRDefault="00D65D0F" w:rsidP="00D65D0F">
      <w:pPr>
        <w:spacing w:line="240" w:lineRule="auto"/>
        <w:rPr>
          <w:rFonts w:ascii="Times New Roman" w:eastAsia="Times New Roman" w:hAnsi="Times New Roman"/>
          <w:sz w:val="24"/>
          <w:lang w:eastAsia="it-IT"/>
        </w:rPr>
      </w:pPr>
      <w:r w:rsidRPr="00145890">
        <w:rPr>
          <w:rFonts w:eastAsia="Times New Roman" w:cs="Arial"/>
          <w:color w:val="000000"/>
          <w:szCs w:val="21"/>
          <w:lang w:eastAsia="it-IT"/>
        </w:rPr>
        <w:t>Dopo il successo dell’ultimo album “</w:t>
      </w:r>
      <w:proofErr w:type="spellStart"/>
      <w:r w:rsidRPr="00145890">
        <w:rPr>
          <w:rFonts w:eastAsia="Times New Roman" w:cs="Arial"/>
          <w:color w:val="000000"/>
          <w:szCs w:val="21"/>
          <w:lang w:eastAsia="it-IT"/>
        </w:rPr>
        <w:t>It’s</w:t>
      </w:r>
      <w:proofErr w:type="spellEnd"/>
      <w:r w:rsidRPr="00145890">
        <w:rPr>
          <w:rFonts w:eastAsia="Times New Roman" w:cs="Arial"/>
          <w:color w:val="000000"/>
          <w:szCs w:val="21"/>
          <w:lang w:eastAsia="it-IT"/>
        </w:rPr>
        <w:t xml:space="preserve"> the end of the world, </w:t>
      </w:r>
      <w:proofErr w:type="spellStart"/>
      <w:r w:rsidRPr="00145890">
        <w:rPr>
          <w:rFonts w:eastAsia="Times New Roman" w:cs="Arial"/>
          <w:color w:val="000000"/>
          <w:szCs w:val="21"/>
          <w:lang w:eastAsia="it-IT"/>
        </w:rPr>
        <w:t>but</w:t>
      </w:r>
      <w:proofErr w:type="spellEnd"/>
      <w:r w:rsidRPr="00145890">
        <w:rPr>
          <w:rFonts w:eastAsia="Times New Roman" w:cs="Arial"/>
          <w:color w:val="000000"/>
          <w:szCs w:val="21"/>
          <w:lang w:eastAsia="it-IT"/>
        </w:rPr>
        <w:t xml:space="preserve"> </w:t>
      </w:r>
      <w:proofErr w:type="spellStart"/>
      <w:r w:rsidRPr="00145890">
        <w:rPr>
          <w:rFonts w:eastAsia="Times New Roman" w:cs="Arial"/>
          <w:color w:val="000000"/>
          <w:szCs w:val="21"/>
          <w:lang w:eastAsia="it-IT"/>
        </w:rPr>
        <w:t>it’s</w:t>
      </w:r>
      <w:proofErr w:type="spellEnd"/>
      <w:r w:rsidRPr="00145890">
        <w:rPr>
          <w:rFonts w:eastAsia="Times New Roman" w:cs="Arial"/>
          <w:color w:val="000000"/>
          <w:szCs w:val="21"/>
          <w:lang w:eastAsia="it-IT"/>
        </w:rPr>
        <w:t xml:space="preserve"> a beautiful day” uscito il 15 settembre 2023 per Virgin Records e il successo del conseguente tour nelle principali arene di tutto il mondo, che in Italia ha segnato due </w:t>
      </w:r>
      <w:proofErr w:type="spellStart"/>
      <w:r w:rsidRPr="00145890">
        <w:rPr>
          <w:rFonts w:eastAsia="Times New Roman" w:cs="Arial"/>
          <w:color w:val="000000"/>
          <w:szCs w:val="21"/>
          <w:lang w:eastAsia="it-IT"/>
        </w:rPr>
        <w:t>soldout</w:t>
      </w:r>
      <w:proofErr w:type="spellEnd"/>
      <w:r w:rsidRPr="00145890">
        <w:rPr>
          <w:rFonts w:eastAsia="Times New Roman" w:cs="Arial"/>
          <w:color w:val="000000"/>
          <w:szCs w:val="21"/>
          <w:lang w:eastAsia="it-IT"/>
        </w:rPr>
        <w:t xml:space="preserve"> la scorsa primavera all’Unipol Arena di Bologna e al </w:t>
      </w:r>
      <w:proofErr w:type="spellStart"/>
      <w:r w:rsidRPr="00145890">
        <w:rPr>
          <w:rFonts w:eastAsia="Times New Roman" w:cs="Arial"/>
          <w:color w:val="000000"/>
          <w:szCs w:val="21"/>
          <w:lang w:eastAsia="it-IT"/>
        </w:rPr>
        <w:t>PalaOlimpico</w:t>
      </w:r>
      <w:proofErr w:type="spellEnd"/>
      <w:r w:rsidRPr="00145890">
        <w:rPr>
          <w:rFonts w:eastAsia="Times New Roman" w:cs="Arial"/>
          <w:color w:val="000000"/>
          <w:szCs w:val="21"/>
          <w:lang w:eastAsia="it-IT"/>
        </w:rPr>
        <w:t xml:space="preserve"> di Torino, a grande richiesta oggi i </w:t>
      </w:r>
      <w:proofErr w:type="spellStart"/>
      <w:r w:rsidRPr="00145890">
        <w:rPr>
          <w:rFonts w:eastAsia="Times New Roman" w:cs="Arial"/>
          <w:color w:val="000000"/>
          <w:szCs w:val="21"/>
          <w:lang w:eastAsia="it-IT"/>
        </w:rPr>
        <w:t>Thirty</w:t>
      </w:r>
      <w:proofErr w:type="spellEnd"/>
      <w:r w:rsidRPr="00145890">
        <w:rPr>
          <w:rFonts w:eastAsia="Times New Roman" w:cs="Arial"/>
          <w:color w:val="000000"/>
          <w:szCs w:val="21"/>
          <w:lang w:eastAsia="it-IT"/>
        </w:rPr>
        <w:t xml:space="preserve"> Seconds to Mars annunciano un nuovo tour che la prossima estate li porterà nelle principali rassegne e festival europei. L’unica data nell’intero Nordest è fissata dunque per il </w:t>
      </w:r>
      <w:r w:rsidRPr="00145890">
        <w:rPr>
          <w:rFonts w:eastAsia="Times New Roman" w:cs="Arial"/>
          <w:b/>
          <w:bCs/>
          <w:color w:val="000000"/>
          <w:szCs w:val="21"/>
          <w:lang w:eastAsia="it-IT"/>
        </w:rPr>
        <w:t>3 luglio 2025</w:t>
      </w:r>
      <w:r w:rsidRPr="00145890">
        <w:rPr>
          <w:rFonts w:eastAsia="Times New Roman" w:cs="Arial"/>
          <w:color w:val="000000"/>
          <w:szCs w:val="21"/>
          <w:lang w:eastAsia="it-IT"/>
        </w:rPr>
        <w:t xml:space="preserve"> alla </w:t>
      </w:r>
      <w:r w:rsidRPr="00145890">
        <w:rPr>
          <w:rFonts w:eastAsia="Times New Roman" w:cs="Arial"/>
          <w:b/>
          <w:bCs/>
          <w:color w:val="000000"/>
          <w:szCs w:val="21"/>
          <w:lang w:eastAsia="it-IT"/>
        </w:rPr>
        <w:t>Casa Rossa Arena di Gorizia</w:t>
      </w:r>
      <w:r w:rsidRPr="00145890">
        <w:rPr>
          <w:rFonts w:eastAsia="Times New Roman" w:cs="Arial"/>
          <w:color w:val="000000"/>
          <w:szCs w:val="21"/>
          <w:lang w:eastAsia="it-IT"/>
        </w:rPr>
        <w:t>. </w:t>
      </w:r>
    </w:p>
    <w:p w:rsidR="00D65D0F" w:rsidRPr="00145890" w:rsidRDefault="00D65D0F" w:rsidP="00D65D0F">
      <w:pPr>
        <w:spacing w:line="240" w:lineRule="auto"/>
        <w:jc w:val="left"/>
        <w:rPr>
          <w:rFonts w:ascii="Times New Roman" w:eastAsia="Times New Roman" w:hAnsi="Times New Roman"/>
          <w:sz w:val="24"/>
          <w:lang w:eastAsia="it-IT"/>
        </w:rPr>
      </w:pPr>
    </w:p>
    <w:p w:rsidR="00D65D0F" w:rsidRPr="00145890" w:rsidRDefault="00D65D0F" w:rsidP="00D65D0F">
      <w:pPr>
        <w:spacing w:line="240" w:lineRule="auto"/>
        <w:rPr>
          <w:rFonts w:ascii="Times New Roman" w:eastAsia="Times New Roman" w:hAnsi="Times New Roman"/>
          <w:sz w:val="24"/>
          <w:lang w:eastAsia="it-IT"/>
        </w:rPr>
      </w:pPr>
      <w:r w:rsidRPr="00145890">
        <w:rPr>
          <w:rFonts w:eastAsia="Times New Roman" w:cs="Arial"/>
          <w:color w:val="000000"/>
          <w:szCs w:val="21"/>
          <w:lang w:eastAsia="it-IT"/>
        </w:rPr>
        <w:t xml:space="preserve">I biglietti per il concerto – organizzato in collaborazione con FVG Music Live e </w:t>
      </w:r>
      <w:proofErr w:type="spellStart"/>
      <w:r w:rsidRPr="00145890">
        <w:rPr>
          <w:rFonts w:eastAsia="Times New Roman" w:cs="Arial"/>
          <w:color w:val="000000"/>
          <w:szCs w:val="21"/>
          <w:lang w:eastAsia="it-IT"/>
        </w:rPr>
        <w:t>VignaPR</w:t>
      </w:r>
      <w:proofErr w:type="spellEnd"/>
      <w:r w:rsidRPr="00145890">
        <w:rPr>
          <w:rFonts w:eastAsia="Times New Roman" w:cs="Arial"/>
          <w:color w:val="000000"/>
          <w:szCs w:val="21"/>
          <w:lang w:eastAsia="it-IT"/>
        </w:rPr>
        <w:t xml:space="preserve"> – saranno in vendita dalle ore 10:00 di giovedì 31 ottobre online su Eilo.it, Ticketone.it, Ticketmaster.it, Vivaticket.it e il circuito internazionale Eventim.si, mentre già dalle ore 10:00 di martedì 29 ottobre sarà attiva l’esclusiva presale per gli utenti iscritti a My Live Nation (registrazione gratuita su</w:t>
      </w:r>
      <w:hyperlink r:id="rId6" w:history="1">
        <w:r w:rsidRPr="00145890">
          <w:rPr>
            <w:rFonts w:eastAsia="Times New Roman" w:cs="Arial"/>
            <w:color w:val="000000"/>
            <w:szCs w:val="21"/>
            <w:u w:val="single"/>
            <w:lang w:eastAsia="it-IT"/>
          </w:rPr>
          <w:t xml:space="preserve"> </w:t>
        </w:r>
        <w:r w:rsidRPr="00145890">
          <w:rPr>
            <w:rFonts w:eastAsia="Times New Roman" w:cs="Arial"/>
            <w:color w:val="0563C1"/>
            <w:szCs w:val="21"/>
            <w:u w:val="single"/>
            <w:lang w:eastAsia="it-IT"/>
          </w:rPr>
          <w:t>livenation.it</w:t>
        </w:r>
      </w:hyperlink>
      <w:r w:rsidRPr="00145890">
        <w:rPr>
          <w:rFonts w:eastAsia="Times New Roman" w:cs="Arial"/>
          <w:color w:val="000000"/>
          <w:szCs w:val="21"/>
          <w:lang w:eastAsia="it-IT"/>
        </w:rPr>
        <w:t>).</w:t>
      </w:r>
    </w:p>
    <w:p w:rsidR="00D65D0F" w:rsidRDefault="00D65D0F" w:rsidP="00D65D0F">
      <w:pPr>
        <w:spacing w:line="240" w:lineRule="auto"/>
        <w:rPr>
          <w:rFonts w:ascii="Times New Roman" w:eastAsia="Times New Roman" w:hAnsi="Times New Roman"/>
          <w:sz w:val="24"/>
          <w:lang w:eastAsia="it-IT"/>
        </w:rPr>
      </w:pPr>
    </w:p>
    <w:p w:rsidR="00D65D0F" w:rsidRPr="00145890" w:rsidRDefault="00D65D0F" w:rsidP="00D65D0F">
      <w:pPr>
        <w:spacing w:line="240" w:lineRule="auto"/>
        <w:rPr>
          <w:rFonts w:ascii="Times New Roman" w:eastAsia="Times New Roman" w:hAnsi="Times New Roman"/>
          <w:sz w:val="24"/>
          <w:lang w:eastAsia="it-IT"/>
        </w:rPr>
      </w:pPr>
      <w:r w:rsidRPr="00145890">
        <w:rPr>
          <w:rFonts w:eastAsia="Times New Roman" w:cs="Arial"/>
          <w:color w:val="000000"/>
          <w:szCs w:val="21"/>
          <w:lang w:eastAsia="it-IT"/>
        </w:rPr>
        <w:t xml:space="preserve">Il concerto dei </w:t>
      </w:r>
      <w:proofErr w:type="spellStart"/>
      <w:r w:rsidRPr="00145890">
        <w:rPr>
          <w:rFonts w:eastAsia="Times New Roman" w:cs="Arial"/>
          <w:color w:val="000000"/>
          <w:szCs w:val="21"/>
          <w:lang w:eastAsia="it-IT"/>
        </w:rPr>
        <w:t>Thirty</w:t>
      </w:r>
      <w:proofErr w:type="spellEnd"/>
      <w:r w:rsidRPr="00145890">
        <w:rPr>
          <w:rFonts w:eastAsia="Times New Roman" w:cs="Arial"/>
          <w:color w:val="000000"/>
          <w:szCs w:val="21"/>
          <w:lang w:eastAsia="it-IT"/>
        </w:rPr>
        <w:t xml:space="preserve"> Seconds To Mars affiancherà numerose altre proposte che verranno annunciate prossimamente e riempiranno il calendario di un evento lungo un anno intero e che unisce musica, cultura, arte e spettacolo per un’offerta ampia, variegata e dedicata a ogni fascia di età. </w:t>
      </w:r>
    </w:p>
    <w:p w:rsidR="00D65D0F" w:rsidRPr="00145890" w:rsidRDefault="00D65D0F" w:rsidP="00D65D0F">
      <w:pPr>
        <w:spacing w:line="240" w:lineRule="auto"/>
        <w:jc w:val="left"/>
        <w:rPr>
          <w:rFonts w:ascii="Times New Roman" w:eastAsia="Times New Roman" w:hAnsi="Times New Roman"/>
          <w:sz w:val="24"/>
          <w:lang w:eastAsia="it-IT"/>
        </w:rPr>
      </w:pPr>
    </w:p>
    <w:p w:rsidR="00D65D0F" w:rsidRPr="00145890" w:rsidRDefault="00D65D0F" w:rsidP="00D65D0F">
      <w:pPr>
        <w:spacing w:line="240" w:lineRule="auto"/>
        <w:rPr>
          <w:rFonts w:ascii="Times New Roman" w:eastAsia="Times New Roman" w:hAnsi="Times New Roman"/>
          <w:sz w:val="24"/>
          <w:lang w:eastAsia="it-IT"/>
        </w:rPr>
      </w:pPr>
      <w:r w:rsidRPr="00145890">
        <w:rPr>
          <w:rFonts w:eastAsia="Times New Roman" w:cs="Arial"/>
          <w:color w:val="000000"/>
          <w:szCs w:val="21"/>
          <w:lang w:eastAsia="it-IT"/>
        </w:rPr>
        <w:t>Tutte le informazioni su “GO!2025” e il programma:</w:t>
      </w:r>
    </w:p>
    <w:p w:rsidR="00D65D0F" w:rsidRPr="00145890" w:rsidRDefault="00000000" w:rsidP="00D65D0F">
      <w:pPr>
        <w:spacing w:line="240" w:lineRule="auto"/>
        <w:rPr>
          <w:rFonts w:ascii="Times New Roman" w:eastAsia="Times New Roman" w:hAnsi="Times New Roman"/>
          <w:sz w:val="24"/>
          <w:lang w:eastAsia="it-IT"/>
        </w:rPr>
      </w:pPr>
      <w:hyperlink r:id="rId7" w:history="1">
        <w:r w:rsidR="00D65D0F" w:rsidRPr="00145890">
          <w:rPr>
            <w:rStyle w:val="Collegamentoipertestuale"/>
            <w:rFonts w:eastAsia="Times New Roman" w:cs="Arial"/>
            <w:szCs w:val="21"/>
            <w:lang w:eastAsia="it-IT"/>
          </w:rPr>
          <w:t>www.go2025.eu/it/go-2025/chi-siamo</w:t>
        </w:r>
      </w:hyperlink>
      <w:r w:rsidR="00D65D0F" w:rsidRPr="00145890">
        <w:rPr>
          <w:rFonts w:eastAsia="Times New Roman" w:cs="Arial"/>
          <w:color w:val="000000"/>
          <w:szCs w:val="21"/>
          <w:lang w:eastAsia="it-IT"/>
        </w:rPr>
        <w:t> </w:t>
      </w:r>
    </w:p>
    <w:p w:rsidR="00D65D0F" w:rsidRPr="00145890" w:rsidRDefault="00D65D0F" w:rsidP="00D65D0F">
      <w:pPr>
        <w:spacing w:line="240" w:lineRule="auto"/>
        <w:jc w:val="left"/>
        <w:rPr>
          <w:rFonts w:ascii="Times New Roman" w:eastAsia="Times New Roman" w:hAnsi="Times New Roman"/>
          <w:sz w:val="24"/>
          <w:lang w:eastAsia="it-IT"/>
        </w:rPr>
      </w:pPr>
    </w:p>
    <w:p w:rsidR="00D65D0F" w:rsidRPr="00145890" w:rsidRDefault="00D65D0F" w:rsidP="00D65D0F">
      <w:pPr>
        <w:spacing w:line="240" w:lineRule="auto"/>
        <w:rPr>
          <w:rFonts w:ascii="Times New Roman" w:eastAsia="Times New Roman" w:hAnsi="Times New Roman"/>
          <w:sz w:val="24"/>
          <w:lang w:eastAsia="it-IT"/>
        </w:rPr>
      </w:pPr>
      <w:r w:rsidRPr="00145890">
        <w:rPr>
          <w:rFonts w:eastAsia="Times New Roman" w:cs="Arial"/>
          <w:b/>
          <w:bCs/>
          <w:color w:val="000000"/>
          <w:szCs w:val="21"/>
          <w:lang w:eastAsia="it-IT"/>
        </w:rPr>
        <w:t>THIRTY SECONDS TO MARS</w:t>
      </w:r>
    </w:p>
    <w:p w:rsidR="00D65D0F" w:rsidRPr="00D65D0F" w:rsidRDefault="00D65D0F" w:rsidP="00D65D0F">
      <w:pPr>
        <w:spacing w:line="240" w:lineRule="auto"/>
        <w:rPr>
          <w:rFonts w:ascii="Times New Roman" w:eastAsia="Times New Roman" w:hAnsi="Times New Roman"/>
          <w:sz w:val="24"/>
          <w:lang w:eastAsia="it-IT"/>
        </w:rPr>
      </w:pPr>
      <w:r w:rsidRPr="00145890">
        <w:rPr>
          <w:rFonts w:eastAsia="Times New Roman" w:cs="Arial"/>
          <w:color w:val="000000"/>
          <w:szCs w:val="21"/>
          <w:lang w:eastAsia="it-IT"/>
        </w:rPr>
        <w:t xml:space="preserve">I </w:t>
      </w:r>
      <w:proofErr w:type="spellStart"/>
      <w:r w:rsidRPr="00145890">
        <w:rPr>
          <w:rFonts w:eastAsia="Times New Roman" w:cs="Arial"/>
          <w:color w:val="000000"/>
          <w:szCs w:val="21"/>
          <w:lang w:eastAsia="it-IT"/>
        </w:rPr>
        <w:t>Thirty</w:t>
      </w:r>
      <w:proofErr w:type="spellEnd"/>
      <w:r w:rsidRPr="00145890">
        <w:rPr>
          <w:rFonts w:eastAsia="Times New Roman" w:cs="Arial"/>
          <w:color w:val="000000"/>
          <w:szCs w:val="21"/>
          <w:lang w:eastAsia="it-IT"/>
        </w:rPr>
        <w:t xml:space="preserve"> Seconds to Mars, band multi-platino composta dai fratelli Jared e Shannon Leto, faranno un ritorno trionfale con il loro sesto album in studio, </w:t>
      </w:r>
      <w:proofErr w:type="spellStart"/>
      <w:r w:rsidRPr="00145890">
        <w:rPr>
          <w:rFonts w:eastAsia="Times New Roman" w:cs="Arial"/>
          <w:color w:val="000000"/>
          <w:szCs w:val="21"/>
          <w:lang w:eastAsia="it-IT"/>
        </w:rPr>
        <w:t>It's</w:t>
      </w:r>
      <w:proofErr w:type="spellEnd"/>
      <w:r w:rsidRPr="00145890">
        <w:rPr>
          <w:rFonts w:eastAsia="Times New Roman" w:cs="Arial"/>
          <w:color w:val="000000"/>
          <w:szCs w:val="21"/>
          <w:lang w:eastAsia="it-IT"/>
        </w:rPr>
        <w:t xml:space="preserve"> The End Of The World But </w:t>
      </w:r>
      <w:proofErr w:type="spellStart"/>
      <w:r w:rsidRPr="00145890">
        <w:rPr>
          <w:rFonts w:eastAsia="Times New Roman" w:cs="Arial"/>
          <w:color w:val="000000"/>
          <w:szCs w:val="21"/>
          <w:lang w:eastAsia="it-IT"/>
        </w:rPr>
        <w:t>It's</w:t>
      </w:r>
      <w:proofErr w:type="spellEnd"/>
      <w:r w:rsidRPr="00145890">
        <w:rPr>
          <w:rFonts w:eastAsia="Times New Roman" w:cs="Arial"/>
          <w:color w:val="000000"/>
          <w:szCs w:val="21"/>
          <w:lang w:eastAsia="it-IT"/>
        </w:rPr>
        <w:t xml:space="preserve"> A Beautiful Day, pubblicato il 15 settembre via Virgin Records. L'album inaugura una nuova era per la band, che non solo esplora i lati più oscuri dell'esperienza umana, ma anche la speranza, ricordando che anche di fronte a ostacoli apparentemente impossibili, c'è ancora bellezza da trovare nel mondo. Il singolo principale, "Stuck", ha debuttato ufficialmente al numero 1 della classifica delle radio alternative e ha raggiunto la top 10 in Italia, segnando la più rapida scalata della carriera della band. In testa alla classifica dell'</w:t>
      </w:r>
      <w:proofErr w:type="spellStart"/>
      <w:r w:rsidRPr="00145890">
        <w:rPr>
          <w:rFonts w:eastAsia="Times New Roman" w:cs="Arial"/>
          <w:color w:val="000000"/>
          <w:szCs w:val="21"/>
          <w:lang w:eastAsia="it-IT"/>
        </w:rPr>
        <w:t>airplay</w:t>
      </w:r>
      <w:proofErr w:type="spellEnd"/>
      <w:r w:rsidRPr="00145890">
        <w:rPr>
          <w:rFonts w:eastAsia="Times New Roman" w:cs="Arial"/>
          <w:color w:val="000000"/>
          <w:szCs w:val="21"/>
          <w:lang w:eastAsia="it-IT"/>
        </w:rPr>
        <w:t xml:space="preserve"> tedesco, "Seasons", singolo omonimo e attuale del tour, si chiede se siamo in grado di accettare il cambiamento mentre attraversiamo le diverse stagioni della vita.</w:t>
      </w:r>
    </w:p>
    <w:p w:rsidR="00D65D0F" w:rsidRDefault="00D65D0F" w:rsidP="00D65D0F">
      <w:pPr>
        <w:jc w:val="center"/>
      </w:pPr>
    </w:p>
    <w:sectPr w:rsidR="00D65D0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724F" w:rsidRDefault="0013724F" w:rsidP="00D65D0F">
      <w:pPr>
        <w:spacing w:line="240" w:lineRule="auto"/>
      </w:pPr>
      <w:r>
        <w:separator/>
      </w:r>
    </w:p>
  </w:endnote>
  <w:endnote w:type="continuationSeparator" w:id="0">
    <w:p w:rsidR="0013724F" w:rsidRDefault="0013724F" w:rsidP="00D65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724F" w:rsidRDefault="0013724F" w:rsidP="00D65D0F">
      <w:pPr>
        <w:spacing w:line="240" w:lineRule="auto"/>
      </w:pPr>
      <w:r>
        <w:separator/>
      </w:r>
    </w:p>
  </w:footnote>
  <w:footnote w:type="continuationSeparator" w:id="0">
    <w:p w:rsidR="0013724F" w:rsidRDefault="0013724F" w:rsidP="00D65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5D0F" w:rsidRDefault="00D65D0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146EDA27" wp14:editId="7BB3BFD0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508125" cy="431800"/>
          <wp:effectExtent l="0" t="0" r="0" b="0"/>
          <wp:wrapNone/>
          <wp:docPr id="6" name="Immagin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0F"/>
    <w:rsid w:val="00077BA3"/>
    <w:rsid w:val="0013724F"/>
    <w:rsid w:val="001752BD"/>
    <w:rsid w:val="00390479"/>
    <w:rsid w:val="004522CA"/>
    <w:rsid w:val="00D6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F1CE8"/>
  <w15:chartTrackingRefBased/>
  <w15:docId w15:val="{57ED3C82-683F-9A45-987C-83CA2E28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xt"/>
    <w:qFormat/>
    <w:rsid w:val="00D65D0F"/>
    <w:pPr>
      <w:spacing w:line="280" w:lineRule="exact"/>
      <w:jc w:val="both"/>
    </w:pPr>
    <w:rPr>
      <w:rFonts w:ascii="Arial" w:eastAsia="Calibri" w:hAnsi="Arial" w:cs="Times New Roman"/>
      <w:kern w:val="0"/>
      <w:sz w:val="21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5D0F"/>
    <w:pPr>
      <w:tabs>
        <w:tab w:val="center" w:pos="4819"/>
        <w:tab w:val="right" w:pos="9638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5D0F"/>
  </w:style>
  <w:style w:type="paragraph" w:styleId="Pidipagina">
    <w:name w:val="footer"/>
    <w:basedOn w:val="Normale"/>
    <w:link w:val="PidipaginaCarattere"/>
    <w:uiPriority w:val="99"/>
    <w:unhideWhenUsed/>
    <w:rsid w:val="00D65D0F"/>
    <w:pPr>
      <w:tabs>
        <w:tab w:val="center" w:pos="4819"/>
        <w:tab w:val="right" w:pos="9638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5D0F"/>
  </w:style>
  <w:style w:type="character" w:styleId="Collegamentoipertestuale">
    <w:name w:val="Hyperlink"/>
    <w:uiPriority w:val="99"/>
    <w:unhideWhenUsed/>
    <w:rsid w:val="00D65D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o2025.eu/it/go-2025/chi-siam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nation.i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Goigest</dc:creator>
  <cp:keywords/>
  <dc:description/>
  <cp:lastModifiedBy>Goigest</cp:lastModifiedBy>
  <cp:revision>2</cp:revision>
  <dcterms:created xsi:type="dcterms:W3CDTF">2024-10-28T09:41:00Z</dcterms:created>
  <dcterms:modified xsi:type="dcterms:W3CDTF">2024-10-28T09:44:00Z</dcterms:modified>
</cp:coreProperties>
</file>