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AFE17C" w14:textId="77777777" w:rsidR="00574A74" w:rsidRDefault="00574A74">
      <w:pPr>
        <w:spacing w:after="120" w:line="240" w:lineRule="auto"/>
        <w:jc w:val="center"/>
        <w:rPr>
          <w:b/>
          <w:sz w:val="28"/>
          <w:szCs w:val="28"/>
        </w:rPr>
      </w:pPr>
    </w:p>
    <w:p w14:paraId="3BB17502" w14:textId="69FA3AD5" w:rsidR="00574A74" w:rsidRPr="00574A74" w:rsidRDefault="00574A74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74A74">
        <w:rPr>
          <w:rFonts w:ascii="Arial" w:hAnsi="Arial" w:cs="Arial"/>
          <w:b/>
          <w:sz w:val="24"/>
          <w:szCs w:val="24"/>
        </w:rPr>
        <w:t xml:space="preserve">Il Mosaico Consorzio di Cooperative Sociali </w:t>
      </w:r>
    </w:p>
    <w:p w14:paraId="6F074C47" w14:textId="282D9A37" w:rsidR="00BD73EB" w:rsidRPr="000F47FB" w:rsidRDefault="00000000">
      <w:pPr>
        <w:spacing w:after="120" w:line="240" w:lineRule="auto"/>
        <w:jc w:val="center"/>
        <w:rPr>
          <w:rFonts w:ascii="Arial" w:eastAsia="Arial" w:hAnsi="Arial" w:cs="Arial"/>
          <w:b/>
        </w:rPr>
      </w:pPr>
      <w:r w:rsidRPr="000F47FB">
        <w:rPr>
          <w:rFonts w:ascii="Arial" w:eastAsia="Arial" w:hAnsi="Arial" w:cs="Arial"/>
        </w:rPr>
        <w:t xml:space="preserve">presenta </w:t>
      </w:r>
    </w:p>
    <w:p w14:paraId="06063E5A" w14:textId="3FCBA19A" w:rsidR="00BD73EB" w:rsidRDefault="00000000">
      <w:pPr>
        <w:spacing w:after="120" w:line="240" w:lineRule="auto"/>
        <w:jc w:val="center"/>
        <w:rPr>
          <w:rFonts w:ascii="Arial" w:eastAsia="Arial" w:hAnsi="Arial" w:cs="Arial"/>
          <w:i/>
        </w:rPr>
      </w:pPr>
      <w:r w:rsidRPr="000F47FB">
        <w:rPr>
          <w:rFonts w:ascii="Arial" w:eastAsia="Arial" w:hAnsi="Arial" w:cs="Arial"/>
          <w:b/>
          <w:sz w:val="24"/>
          <w:szCs w:val="24"/>
        </w:rPr>
        <w:t xml:space="preserve">“Solstizio tra Conti e Patriarchi”, una passeggiata notturna nella Gorizia del Medioevo con l’archivista e storico Vanni </w:t>
      </w:r>
      <w:proofErr w:type="spellStart"/>
      <w:r w:rsidRPr="000F47FB">
        <w:rPr>
          <w:rFonts w:ascii="Arial" w:eastAsia="Arial" w:hAnsi="Arial" w:cs="Arial"/>
          <w:b/>
          <w:sz w:val="24"/>
          <w:szCs w:val="24"/>
        </w:rPr>
        <w:t>Feresin</w:t>
      </w:r>
      <w:proofErr w:type="spellEnd"/>
      <w:r w:rsidRPr="000F47FB">
        <w:rPr>
          <w:rFonts w:ascii="Arial" w:eastAsia="Arial" w:hAnsi="Arial" w:cs="Arial"/>
          <w:b/>
          <w:sz w:val="24"/>
          <w:szCs w:val="24"/>
        </w:rPr>
        <w:t xml:space="preserve"> </w:t>
      </w:r>
      <w:r w:rsidRPr="000F47FB">
        <w:rPr>
          <w:rFonts w:ascii="Arial" w:eastAsia="Arial" w:hAnsi="Arial" w:cs="Arial"/>
          <w:b/>
          <w:sz w:val="24"/>
          <w:szCs w:val="24"/>
        </w:rPr>
        <w:br/>
        <w:t>Venerdì 21 giugno, a partire dalle 21.30</w:t>
      </w:r>
      <w:r w:rsidRPr="000F47FB"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b/>
        </w:rPr>
        <w:br/>
      </w:r>
      <w:r w:rsidR="004A6163">
        <w:rPr>
          <w:rFonts w:ascii="Arial" w:eastAsia="Arial" w:hAnsi="Arial" w:cs="Arial"/>
          <w:i/>
        </w:rPr>
        <w:t>Attività</w:t>
      </w:r>
      <w:r>
        <w:rPr>
          <w:rFonts w:ascii="Arial" w:eastAsia="Arial" w:hAnsi="Arial" w:cs="Arial"/>
          <w:i/>
        </w:rPr>
        <w:t xml:space="preserve"> gratuita, prenotazione obbligatoria</w:t>
      </w:r>
      <w:r w:rsidR="008145E1">
        <w:rPr>
          <w:rFonts w:ascii="Arial" w:eastAsia="Arial" w:hAnsi="Arial" w:cs="Arial"/>
          <w:i/>
        </w:rPr>
        <w:t xml:space="preserve"> nell’ambito del progetto SORSI SOLIDALI</w:t>
      </w:r>
      <w:r>
        <w:rPr>
          <w:rFonts w:ascii="Arial" w:eastAsia="Arial" w:hAnsi="Arial" w:cs="Arial"/>
          <w:i/>
        </w:rPr>
        <w:br/>
        <w:t>Ritrovo davanti la Chiesetta di Santo Spirito in Borgo Castello a Gorizia</w:t>
      </w:r>
    </w:p>
    <w:p w14:paraId="3892AE3B" w14:textId="77777777" w:rsidR="00BD73EB" w:rsidRPr="006F0CD8" w:rsidRDefault="00BD73EB" w:rsidP="006F0CD8">
      <w:pPr>
        <w:spacing w:after="120"/>
        <w:jc w:val="both"/>
        <w:rPr>
          <w:rFonts w:ascii="Arial" w:eastAsia="Arial" w:hAnsi="Arial" w:cs="Arial"/>
          <w:b/>
          <w:sz w:val="20"/>
          <w:szCs w:val="20"/>
        </w:rPr>
      </w:pPr>
    </w:p>
    <w:p w14:paraId="0235E097" w14:textId="6D7993E7" w:rsidR="004A6163" w:rsidRPr="001518BA" w:rsidRDefault="000F47FB" w:rsidP="006F0CD8">
      <w:pPr>
        <w:jc w:val="both"/>
      </w:pPr>
      <w:r w:rsidRPr="001518BA">
        <w:rPr>
          <w:rFonts w:ascii="Arial" w:eastAsia="Arial" w:hAnsi="Arial" w:cs="Arial"/>
        </w:rPr>
        <w:t xml:space="preserve">Nell’ambito del progetto Sorsi Solidali, </w:t>
      </w:r>
      <w:r w:rsidRPr="001518BA">
        <w:rPr>
          <w:rFonts w:ascii="Arial" w:eastAsia="Arial" w:hAnsi="Arial" w:cs="Arial"/>
          <w:b/>
        </w:rPr>
        <w:t>venerdì 21 giugno</w:t>
      </w:r>
      <w:r w:rsidRPr="001518BA">
        <w:rPr>
          <w:rFonts w:ascii="Arial" w:eastAsia="Arial" w:hAnsi="Arial" w:cs="Arial"/>
        </w:rPr>
        <w:t xml:space="preserve"> il Mosaico Consorzio di Cooperative Sociali di Gorizia </w:t>
      </w:r>
      <w:r w:rsidR="008145E1">
        <w:rPr>
          <w:rFonts w:ascii="Arial" w:eastAsia="Arial" w:hAnsi="Arial" w:cs="Arial"/>
        </w:rPr>
        <w:t>organizza</w:t>
      </w:r>
      <w:r w:rsidRPr="001518BA">
        <w:rPr>
          <w:rFonts w:ascii="Arial" w:eastAsia="Arial" w:hAnsi="Arial" w:cs="Arial"/>
          <w:b/>
        </w:rPr>
        <w:t xml:space="preserve"> “Solstizio tra Conti e Patriarchi”, una </w:t>
      </w:r>
      <w:r w:rsidR="004A6163" w:rsidRPr="001518BA">
        <w:rPr>
          <w:rFonts w:ascii="Arial" w:eastAsia="Arial" w:hAnsi="Arial" w:cs="Arial"/>
          <w:b/>
        </w:rPr>
        <w:t xml:space="preserve">passeggiata notturna nella Gorizia del Medioevo con l’archivista e storico Vanni </w:t>
      </w:r>
      <w:proofErr w:type="spellStart"/>
      <w:r w:rsidR="004A6163" w:rsidRPr="001518BA">
        <w:rPr>
          <w:rFonts w:ascii="Arial" w:eastAsia="Arial" w:hAnsi="Arial" w:cs="Arial"/>
          <w:b/>
        </w:rPr>
        <w:t>Feresin</w:t>
      </w:r>
      <w:proofErr w:type="spellEnd"/>
      <w:r w:rsidR="004A6163" w:rsidRPr="001518BA">
        <w:rPr>
          <w:rFonts w:ascii="Arial" w:eastAsia="Arial" w:hAnsi="Arial" w:cs="Arial"/>
        </w:rPr>
        <w:t xml:space="preserve"> (</w:t>
      </w:r>
      <w:r w:rsidR="004A6163" w:rsidRPr="001518BA">
        <w:rPr>
          <w:rFonts w:ascii="Arial" w:eastAsia="Arial" w:hAnsi="Arial" w:cs="Arial"/>
          <w:b/>
        </w:rPr>
        <w:t xml:space="preserve">ritrovo alle 21.30 davanti alla Chiesetta di Santo Spirito in Borgo Castello a Gorizia). </w:t>
      </w:r>
      <w:r w:rsidR="004A6163" w:rsidRPr="001518BA">
        <w:rPr>
          <w:rFonts w:ascii="Arial" w:eastAsia="Arial" w:hAnsi="Arial" w:cs="Arial"/>
          <w:bCs/>
        </w:rPr>
        <w:t xml:space="preserve">La passeggiata, riservata ad un numero limitato di partecipanti previa prenotazione all’indirizzo mail sorsisolidali@consorzioilmosaico.org, è realizzata nel contesto di </w:t>
      </w:r>
      <w:r w:rsidR="004A6163" w:rsidRPr="001518BA">
        <w:rPr>
          <w:rFonts w:ascii="Arial" w:eastAsia="Arial" w:hAnsi="Arial" w:cs="Arial"/>
          <w:b/>
          <w:i/>
        </w:rPr>
        <w:t xml:space="preserve">MILLE ANNI DI STORIA AL CENTRO DELL'EUROPA: BORGO CASTELLO CROCEVIA DI POPOLI E DI CULTURE”, finanziamento PNRR – Next Generation EU, M1C3 Misura 2 Investimento 2.1 linea A CUP F88F22000000007 - decreto n. 272/GRFVG di data 08.01.2024. </w:t>
      </w:r>
    </w:p>
    <w:p w14:paraId="2F303903" w14:textId="3F6F6E2A" w:rsidR="00BD73EB" w:rsidRPr="001518BA" w:rsidRDefault="00000000" w:rsidP="006F0CD8">
      <w:pPr>
        <w:spacing w:after="120"/>
        <w:jc w:val="both"/>
        <w:rPr>
          <w:rFonts w:ascii="Arial" w:eastAsia="Arial" w:hAnsi="Arial" w:cs="Arial"/>
          <w:i/>
          <w:color w:val="262524"/>
        </w:rPr>
      </w:pPr>
      <w:r w:rsidRPr="001518BA">
        <w:rPr>
          <w:rFonts w:ascii="Arial" w:eastAsia="Arial" w:hAnsi="Arial" w:cs="Arial"/>
          <w:i/>
          <w:color w:val="262524"/>
        </w:rPr>
        <w:t xml:space="preserve">Diamo ogni diritto a Giovanni patriarca e alla chiesa d’Aquileia la metà d’un castello che si chiama Salcano e la metà d’una villa che con la lingua slava si chiama Gorizia, e inoltre la metà di tutte le case, le vigne, i campi, i pascoli… e di tutte le cose che in quei luoghi di Salcano e di Gorizia ossia nel territorio fra l’Isonzo, il Vipacco, Vertovino e l’arco </w:t>
      </w:r>
      <w:r w:rsidR="006F0CD8" w:rsidRPr="001518BA">
        <w:rPr>
          <w:rFonts w:ascii="Arial" w:eastAsia="Arial" w:hAnsi="Arial" w:cs="Arial"/>
          <w:i/>
          <w:color w:val="262524"/>
        </w:rPr>
        <w:t>alpino.</w:t>
      </w:r>
    </w:p>
    <w:p w14:paraId="7211AC53" w14:textId="77777777" w:rsidR="006F0CD8" w:rsidRPr="001518BA" w:rsidRDefault="00000000" w:rsidP="006F0CD8">
      <w:pPr>
        <w:shd w:val="clear" w:color="auto" w:fill="FFFFFF"/>
        <w:spacing w:after="240"/>
        <w:jc w:val="both"/>
        <w:rPr>
          <w:rFonts w:ascii="Arial" w:eastAsia="Arial" w:hAnsi="Arial" w:cs="Arial"/>
          <w:color w:val="262524"/>
        </w:rPr>
      </w:pPr>
      <w:r w:rsidRPr="001518BA">
        <w:rPr>
          <w:rFonts w:ascii="Arial" w:eastAsia="Arial" w:hAnsi="Arial" w:cs="Arial"/>
          <w:color w:val="262524"/>
        </w:rPr>
        <w:t xml:space="preserve">Così - citando lo stesso </w:t>
      </w:r>
      <w:proofErr w:type="spellStart"/>
      <w:r w:rsidRPr="001518BA">
        <w:rPr>
          <w:rFonts w:ascii="Arial" w:eastAsia="Arial" w:hAnsi="Arial" w:cs="Arial"/>
          <w:color w:val="262524"/>
        </w:rPr>
        <w:t>Feresin</w:t>
      </w:r>
      <w:proofErr w:type="spellEnd"/>
      <w:r w:rsidRPr="001518BA">
        <w:rPr>
          <w:rFonts w:ascii="Arial" w:eastAsia="Arial" w:hAnsi="Arial" w:cs="Arial"/>
          <w:color w:val="262524"/>
        </w:rPr>
        <w:t xml:space="preserve"> - ha inizio tradizionalmente la storia millenaria della città di Gorizia: </w:t>
      </w:r>
      <w:r w:rsidR="006F0CD8" w:rsidRPr="001518BA">
        <w:rPr>
          <w:rFonts w:ascii="Arial" w:eastAsia="Arial" w:hAnsi="Arial" w:cs="Arial"/>
          <w:color w:val="262524"/>
        </w:rPr>
        <w:t>i</w:t>
      </w:r>
      <w:r w:rsidRPr="001518BA">
        <w:rPr>
          <w:rFonts w:ascii="Arial" w:eastAsia="Arial" w:hAnsi="Arial" w:cs="Arial"/>
          <w:color w:val="262524"/>
        </w:rPr>
        <w:t xml:space="preserve">l documento imperiale, redatto a Ravenna e datato 28 aprile 1001, riguarda la donazione da parte dell’imperatore Ottone III (oltre che di molti beni) di metà della villa di Gorizia al patriarca d’Aquileia Giovanni. </w:t>
      </w:r>
    </w:p>
    <w:p w14:paraId="42150216" w14:textId="6C2BF469" w:rsidR="000F47FB" w:rsidRPr="001518BA" w:rsidRDefault="004A6163" w:rsidP="006F0CD8">
      <w:pPr>
        <w:shd w:val="clear" w:color="auto" w:fill="FFFFFF"/>
        <w:spacing w:after="240"/>
        <w:jc w:val="both"/>
        <w:rPr>
          <w:rFonts w:ascii="Arial" w:eastAsia="Arial" w:hAnsi="Arial" w:cs="Arial"/>
        </w:rPr>
      </w:pPr>
      <w:r w:rsidRPr="001518BA">
        <w:rPr>
          <w:rFonts w:ascii="Arial" w:eastAsia="Arial" w:hAnsi="Arial" w:cs="Arial"/>
          <w:color w:val="262524"/>
        </w:rPr>
        <w:t xml:space="preserve">E da qui </w:t>
      </w:r>
      <w:r w:rsidRPr="001518BA">
        <w:rPr>
          <w:rFonts w:ascii="Arial" w:eastAsia="Arial" w:hAnsi="Arial" w:cs="Arial"/>
          <w:b/>
          <w:color w:val="262524"/>
        </w:rPr>
        <w:t>partirà il racconto, con il favore e il fascino della notte del Solstizio d’Estate</w:t>
      </w:r>
      <w:r w:rsidRPr="001518BA">
        <w:rPr>
          <w:rFonts w:ascii="Arial" w:eastAsia="Arial" w:hAnsi="Arial" w:cs="Arial"/>
          <w:color w:val="262524"/>
        </w:rPr>
        <w:t>, dell’esperto storico e archivista</w:t>
      </w:r>
      <w:r w:rsidR="006F0CD8" w:rsidRPr="001518BA">
        <w:rPr>
          <w:rFonts w:ascii="Arial" w:eastAsia="Arial" w:hAnsi="Arial" w:cs="Arial"/>
          <w:color w:val="262524"/>
        </w:rPr>
        <w:t>,</w:t>
      </w:r>
      <w:r w:rsidRPr="001518BA">
        <w:rPr>
          <w:rFonts w:ascii="Arial" w:eastAsia="Arial" w:hAnsi="Arial" w:cs="Arial"/>
          <w:color w:val="262524"/>
        </w:rPr>
        <w:t xml:space="preserve"> che guiderà i partecipanti </w:t>
      </w:r>
      <w:r w:rsidRPr="001518BA">
        <w:rPr>
          <w:rFonts w:ascii="Arial" w:eastAsia="Arial" w:hAnsi="Arial" w:cs="Arial"/>
          <w:b/>
          <w:color w:val="262524"/>
        </w:rPr>
        <w:t>alla scoperta di chiese e palazzi di Borgo Castello</w:t>
      </w:r>
      <w:r w:rsidRPr="001518BA">
        <w:rPr>
          <w:rFonts w:ascii="Arial" w:eastAsia="Arial" w:hAnsi="Arial" w:cs="Arial"/>
          <w:color w:val="262524"/>
        </w:rPr>
        <w:t xml:space="preserve">, attraverso i quali ricostruirà i primi secoli dopo il Mille che segnarono, tra tensioni e contese, i continui alterchi tra le dinastie nobili e imperiali e gli istituti del patriarcato nella goriziana Contea, fino al 1500. </w:t>
      </w:r>
      <w:r w:rsidRPr="001518BA">
        <w:rPr>
          <w:rFonts w:ascii="Arial" w:eastAsia="Arial" w:hAnsi="Arial" w:cs="Arial"/>
        </w:rPr>
        <w:t>S</w:t>
      </w:r>
      <w:r w:rsidRPr="001518BA">
        <w:rPr>
          <w:rFonts w:ascii="Arial" w:hAnsi="Arial" w:cs="Arial"/>
          <w:color w:val="262524"/>
          <w:shd w:val="clear" w:color="auto" w:fill="FFFFFF"/>
        </w:rPr>
        <w:t>i</w:t>
      </w:r>
      <w:r w:rsidR="000F47FB" w:rsidRPr="001518BA">
        <w:rPr>
          <w:rFonts w:ascii="Arial" w:hAnsi="Arial" w:cs="Arial"/>
          <w:color w:val="262524"/>
          <w:shd w:val="clear" w:color="auto" w:fill="FFFFFF"/>
        </w:rPr>
        <w:t xml:space="preserve"> proseguir</w:t>
      </w:r>
      <w:r w:rsidRPr="001518BA">
        <w:rPr>
          <w:rFonts w:ascii="Arial" w:hAnsi="Arial" w:cs="Arial"/>
          <w:color w:val="262524"/>
          <w:shd w:val="clear" w:color="auto" w:fill="FFFFFF"/>
        </w:rPr>
        <w:t>à</w:t>
      </w:r>
      <w:r w:rsidR="000F47FB" w:rsidRPr="001518BA">
        <w:rPr>
          <w:rFonts w:ascii="Arial" w:hAnsi="Arial" w:cs="Arial"/>
          <w:color w:val="262524"/>
          <w:shd w:val="clear" w:color="auto" w:fill="FFFFFF"/>
        </w:rPr>
        <w:t xml:space="preserve"> scendendo dal maniero </w:t>
      </w:r>
      <w:r w:rsidR="000F47FB" w:rsidRPr="001518BA">
        <w:rPr>
          <w:rFonts w:ascii="Arial" w:hAnsi="Arial" w:cs="Arial"/>
          <w:b/>
          <w:bCs/>
          <w:color w:val="262524"/>
          <w:shd w:val="clear" w:color="auto" w:fill="FFFFFF"/>
        </w:rPr>
        <w:t>attraverso la porta Leopoldina</w:t>
      </w:r>
      <w:r w:rsidR="006F0CD8" w:rsidRPr="001518BA">
        <w:rPr>
          <w:rFonts w:ascii="Arial" w:hAnsi="Arial" w:cs="Arial"/>
          <w:b/>
          <w:bCs/>
          <w:color w:val="262524"/>
          <w:shd w:val="clear" w:color="auto" w:fill="FFFFFF"/>
        </w:rPr>
        <w:t>,</w:t>
      </w:r>
      <w:r w:rsidR="000F47FB" w:rsidRPr="001518BA">
        <w:rPr>
          <w:rFonts w:ascii="Arial" w:hAnsi="Arial" w:cs="Arial"/>
          <w:color w:val="262524"/>
          <w:shd w:val="clear" w:color="auto" w:fill="FFFFFF"/>
        </w:rPr>
        <w:t> per giungere alla città bassa con le storie della nobiltà locale, tra visite importanti e leggendarie, tra lestofanti e grandi condottieri, tra monache e arcidiaconi</w:t>
      </w:r>
      <w:r w:rsidR="006F0CD8" w:rsidRPr="001518BA">
        <w:rPr>
          <w:rFonts w:ascii="Arial" w:hAnsi="Arial" w:cs="Arial"/>
          <w:color w:val="262524"/>
          <w:shd w:val="clear" w:color="auto" w:fill="FFFFFF"/>
        </w:rPr>
        <w:t xml:space="preserve">. </w:t>
      </w:r>
      <w:r w:rsidR="000F47FB" w:rsidRPr="001518BA">
        <w:rPr>
          <w:rFonts w:ascii="Arial" w:hAnsi="Arial" w:cs="Arial"/>
          <w:color w:val="262524"/>
          <w:shd w:val="clear" w:color="auto" w:fill="FFFFFF"/>
        </w:rPr>
        <w:t xml:space="preserve"> </w:t>
      </w:r>
      <w:r w:rsidR="006F0CD8" w:rsidRPr="001518BA">
        <w:rPr>
          <w:rFonts w:ascii="Arial" w:hAnsi="Arial" w:cs="Arial"/>
          <w:color w:val="262524"/>
          <w:shd w:val="clear" w:color="auto" w:fill="FFFFFF"/>
        </w:rPr>
        <w:t>L</w:t>
      </w:r>
      <w:r w:rsidR="000F47FB" w:rsidRPr="001518BA">
        <w:rPr>
          <w:rFonts w:ascii="Arial" w:hAnsi="Arial" w:cs="Arial"/>
          <w:color w:val="262524"/>
          <w:shd w:val="clear" w:color="auto" w:fill="FFFFFF"/>
        </w:rPr>
        <w:t>a </w:t>
      </w:r>
      <w:r w:rsidR="000F47FB" w:rsidRPr="001518BA">
        <w:rPr>
          <w:rFonts w:ascii="Arial" w:hAnsi="Arial" w:cs="Arial"/>
          <w:b/>
          <w:bCs/>
          <w:color w:val="262524"/>
          <w:shd w:val="clear" w:color="auto" w:fill="FFFFFF"/>
        </w:rPr>
        <w:t>notte si concluderà nel Travnik</w:t>
      </w:r>
      <w:r w:rsidR="006F0CD8" w:rsidRPr="001518BA">
        <w:rPr>
          <w:rFonts w:ascii="Arial" w:hAnsi="Arial" w:cs="Arial"/>
          <w:b/>
          <w:bCs/>
          <w:color w:val="262524"/>
          <w:shd w:val="clear" w:color="auto" w:fill="FFFFFF"/>
        </w:rPr>
        <w:t>,</w:t>
      </w:r>
      <w:r w:rsidR="000F47FB" w:rsidRPr="001518BA">
        <w:rPr>
          <w:rFonts w:ascii="Arial" w:hAnsi="Arial" w:cs="Arial"/>
          <w:color w:val="262524"/>
          <w:shd w:val="clear" w:color="auto" w:fill="FFFFFF"/>
        </w:rPr>
        <w:t> con le ultime storie della Contea</w:t>
      </w:r>
      <w:r w:rsidR="006F0CD8" w:rsidRPr="001518BA">
        <w:rPr>
          <w:rFonts w:ascii="Arial" w:hAnsi="Arial" w:cs="Arial"/>
          <w:color w:val="262524"/>
          <w:shd w:val="clear" w:color="auto" w:fill="FFFFFF"/>
        </w:rPr>
        <w:t>,</w:t>
      </w:r>
      <w:r w:rsidR="000F47FB" w:rsidRPr="001518BA">
        <w:rPr>
          <w:rFonts w:ascii="Arial" w:hAnsi="Arial" w:cs="Arial"/>
          <w:color w:val="262524"/>
          <w:shd w:val="clear" w:color="auto" w:fill="FFFFFF"/>
        </w:rPr>
        <w:t xml:space="preserve"> mentre da lontano si ammirer</w:t>
      </w:r>
      <w:r w:rsidR="006F0CD8" w:rsidRPr="001518BA">
        <w:rPr>
          <w:rFonts w:ascii="Arial" w:hAnsi="Arial" w:cs="Arial"/>
          <w:color w:val="262524"/>
          <w:shd w:val="clear" w:color="auto" w:fill="FFFFFF"/>
        </w:rPr>
        <w:t>à</w:t>
      </w:r>
      <w:r w:rsidR="000F47FB" w:rsidRPr="001518BA">
        <w:rPr>
          <w:rFonts w:ascii="Arial" w:hAnsi="Arial" w:cs="Arial"/>
          <w:color w:val="262524"/>
          <w:shd w:val="clear" w:color="auto" w:fill="FFFFFF"/>
        </w:rPr>
        <w:t xml:space="preserve"> il Monte Santo e il Sabotino.</w:t>
      </w:r>
      <w:r w:rsidR="008145E1">
        <w:rPr>
          <w:rFonts w:ascii="Arial" w:hAnsi="Arial" w:cs="Arial"/>
          <w:color w:val="262524"/>
          <w:shd w:val="clear" w:color="auto" w:fill="FFFFFF"/>
        </w:rPr>
        <w:t xml:space="preserve"> </w:t>
      </w:r>
    </w:p>
    <w:p w14:paraId="6CCDA18B" w14:textId="2A90A237" w:rsidR="00BD73EB" w:rsidRPr="001518BA" w:rsidRDefault="00000000">
      <w:pPr>
        <w:spacing w:after="280" w:line="240" w:lineRule="auto"/>
        <w:jc w:val="both"/>
        <w:rPr>
          <w:rFonts w:ascii="Arial" w:eastAsia="Arial" w:hAnsi="Arial" w:cs="Arial"/>
          <w:color w:val="262524"/>
        </w:rPr>
      </w:pPr>
      <w:r w:rsidRPr="001518BA">
        <w:rPr>
          <w:rFonts w:ascii="Arial" w:eastAsia="Arial" w:hAnsi="Arial" w:cs="Arial"/>
          <w:b/>
          <w:color w:val="262524"/>
        </w:rPr>
        <w:t xml:space="preserve">Vanni </w:t>
      </w:r>
      <w:proofErr w:type="spellStart"/>
      <w:r w:rsidRPr="001518BA">
        <w:rPr>
          <w:rFonts w:ascii="Arial" w:eastAsia="Arial" w:hAnsi="Arial" w:cs="Arial"/>
          <w:b/>
          <w:color w:val="262524"/>
        </w:rPr>
        <w:t>Feresin</w:t>
      </w:r>
      <w:proofErr w:type="spellEnd"/>
      <w:r w:rsidRPr="001518BA">
        <w:rPr>
          <w:rFonts w:ascii="Arial" w:eastAsia="Arial" w:hAnsi="Arial" w:cs="Arial"/>
          <w:color w:val="262524"/>
        </w:rPr>
        <w:t xml:space="preserve">, classe 1980, storico e archivista, paleografo e diplomatista, licenziatosi con lode alla Scuola di Archivistica, Paleografia e Diplomatica presso l’Archivio Apostolico Vaticano, già Archivio </w:t>
      </w:r>
      <w:r w:rsidRPr="001518BA">
        <w:rPr>
          <w:rFonts w:ascii="Arial" w:eastAsia="Arial" w:hAnsi="Arial" w:cs="Arial"/>
          <w:color w:val="262524"/>
        </w:rPr>
        <w:lastRenderedPageBreak/>
        <w:t xml:space="preserve">Segreto Vaticano, da oltre un decennio si occupa della salvaguardia del patrimonio culturale e documentario della Regione </w:t>
      </w:r>
      <w:r w:rsidR="006F0CD8" w:rsidRPr="001518BA">
        <w:rPr>
          <w:rFonts w:ascii="Arial" w:eastAsia="Arial" w:hAnsi="Arial" w:cs="Arial"/>
          <w:color w:val="262524"/>
        </w:rPr>
        <w:t>Friuli-Venezia Giulia</w:t>
      </w:r>
      <w:r w:rsidRPr="001518BA">
        <w:rPr>
          <w:rFonts w:ascii="Arial" w:eastAsia="Arial" w:hAnsi="Arial" w:cs="Arial"/>
          <w:color w:val="262524"/>
        </w:rPr>
        <w:t>, riordinando prestigiosi archivi ecclesiastici e pubblici del territorio (Aquileia, Gradisca, Gorizia…). È anche musicista, organista e direttore di coro</w:t>
      </w:r>
      <w:r w:rsidR="006F0CD8" w:rsidRPr="001518BA">
        <w:rPr>
          <w:rFonts w:ascii="Arial" w:eastAsia="Arial" w:hAnsi="Arial" w:cs="Arial"/>
          <w:color w:val="262524"/>
        </w:rPr>
        <w:t>;</w:t>
      </w:r>
      <w:r w:rsidRPr="001518BA">
        <w:rPr>
          <w:rFonts w:ascii="Arial" w:eastAsia="Arial" w:hAnsi="Arial" w:cs="Arial"/>
          <w:color w:val="262524"/>
        </w:rPr>
        <w:t xml:space="preserve"> si occupa anche della tutela del patrimonio musicale locale: ha all‘attivo 12 pubblicazioni monografiche e la guida in sette lingue dedica a Gorizia e al territorio della provincia, oltre a centinaia di articoli e saggi pubblicati in svariate testate giornalistiche del Goriziano.</w:t>
      </w:r>
    </w:p>
    <w:p w14:paraId="273F926F" w14:textId="09ABDB0C" w:rsidR="00BD73EB" w:rsidRPr="001518BA" w:rsidRDefault="00000000" w:rsidP="006F0CD8">
      <w:pPr>
        <w:spacing w:after="280" w:line="240" w:lineRule="auto"/>
        <w:jc w:val="both"/>
        <w:rPr>
          <w:rFonts w:ascii="Arial" w:eastAsia="Arial" w:hAnsi="Arial" w:cs="Arial"/>
          <w:color w:val="262524"/>
        </w:rPr>
      </w:pPr>
      <w:r w:rsidRPr="001518BA">
        <w:rPr>
          <w:rFonts w:ascii="Arial" w:eastAsia="Arial" w:hAnsi="Arial" w:cs="Arial"/>
          <w:color w:val="262524"/>
        </w:rPr>
        <w:t>**</w:t>
      </w:r>
    </w:p>
    <w:p w14:paraId="4CE17DEC" w14:textId="4AF7BB2D" w:rsidR="00BD73EB" w:rsidRPr="001518BA" w:rsidRDefault="001518BA" w:rsidP="001518BA">
      <w:pPr>
        <w:spacing w:after="280"/>
        <w:jc w:val="both"/>
        <w:rPr>
          <w:rFonts w:ascii="Arial" w:eastAsia="Arial" w:hAnsi="Arial" w:cs="Arial"/>
          <w:color w:val="262524"/>
        </w:rPr>
      </w:pPr>
      <w:r w:rsidRPr="001518BA">
        <w:rPr>
          <w:rFonts w:ascii="Arial" w:hAnsi="Arial" w:cs="Arial"/>
        </w:rPr>
        <w:t xml:space="preserve">Sorsi solidali è un’iniziativa rivolta a enti/organizzazioni solidali, che nella filiera produttiva vinicola includono soggetti appartenenti alle fasce deboli. Si propone di promuovere produzioni solidali internazionali e le storie che ad esse si accompagnano, diventando veicolo di sensibilizzazione e diffusione di forme innovative di economia sociale, nel caso specifico nei settori dell’agricoltura sociale e dell’enogastronomia. Nell’ambito del progetto Sorsi Solidali, che si concluderà a giugno 2026, Il Mosaico organizza due edizioni dell’omonimo concorso </w:t>
      </w:r>
      <w:r w:rsidRPr="001518BA">
        <w:rPr>
          <w:rFonts w:ascii="Arial" w:eastAsia="Arial" w:hAnsi="Arial" w:cs="Arial"/>
          <w:color w:val="262524"/>
        </w:rPr>
        <w:t xml:space="preserve">internazionale di vini solidali e una mostra di vini, degustazioni e visite guidate, oltre che diversi momenti musicali jazz e blues che accompagnano le presentazioni del progetto e dei suoi valori culturali e di solidarietà. </w:t>
      </w:r>
    </w:p>
    <w:p w14:paraId="01A89929" w14:textId="77777777" w:rsidR="00BD73EB" w:rsidRPr="001518BA" w:rsidRDefault="00000000">
      <w:pPr>
        <w:spacing w:after="280" w:line="240" w:lineRule="auto"/>
        <w:jc w:val="both"/>
        <w:rPr>
          <w:rFonts w:ascii="Arial" w:eastAsia="Arial" w:hAnsi="Arial" w:cs="Arial"/>
          <w:color w:val="262524"/>
        </w:rPr>
      </w:pPr>
      <w:r w:rsidRPr="001518BA">
        <w:rPr>
          <w:rFonts w:ascii="Arial" w:eastAsia="Arial" w:hAnsi="Arial" w:cs="Arial"/>
          <w:color w:val="262524"/>
        </w:rPr>
        <w:t>**</w:t>
      </w:r>
    </w:p>
    <w:p w14:paraId="3C0865E1" w14:textId="77777777" w:rsidR="00BD73EB" w:rsidRPr="001518BA" w:rsidRDefault="00000000">
      <w:pPr>
        <w:spacing w:after="280" w:line="240" w:lineRule="auto"/>
        <w:rPr>
          <w:rFonts w:ascii="Arial" w:eastAsia="Arial" w:hAnsi="Arial" w:cs="Arial"/>
          <w:color w:val="262524"/>
        </w:rPr>
      </w:pPr>
      <w:r w:rsidRPr="001518BA">
        <w:rPr>
          <w:rFonts w:ascii="Arial" w:eastAsia="Arial" w:hAnsi="Arial" w:cs="Arial"/>
          <w:b/>
          <w:color w:val="262524"/>
        </w:rPr>
        <w:t xml:space="preserve">Informazioni </w:t>
      </w:r>
      <w:r w:rsidRPr="001518BA">
        <w:rPr>
          <w:rFonts w:ascii="Arial" w:eastAsia="Arial" w:hAnsi="Arial" w:cs="Arial"/>
          <w:b/>
          <w:color w:val="262524"/>
        </w:rPr>
        <w:br/>
      </w:r>
      <w:r w:rsidRPr="001518BA">
        <w:rPr>
          <w:rFonts w:ascii="Arial" w:eastAsia="Arial" w:hAnsi="Arial" w:cs="Arial"/>
          <w:color w:val="262524"/>
        </w:rPr>
        <w:t>Il Mosaico - Consorzio di cooperative sociali</w:t>
      </w:r>
      <w:r w:rsidRPr="001518BA">
        <w:rPr>
          <w:rFonts w:ascii="Arial" w:eastAsia="Arial" w:hAnsi="Arial" w:cs="Arial"/>
          <w:color w:val="262524"/>
        </w:rPr>
        <w:br/>
        <w:t>sorsisolidali@consorzioilmosaico.org</w:t>
      </w:r>
      <w:r w:rsidRPr="001518BA">
        <w:rPr>
          <w:rFonts w:ascii="Arial" w:eastAsia="Arial" w:hAnsi="Arial" w:cs="Arial"/>
          <w:color w:val="262524"/>
        </w:rPr>
        <w:br/>
      </w:r>
    </w:p>
    <w:p w14:paraId="2939341E" w14:textId="77777777" w:rsidR="00BD73EB" w:rsidRPr="001518BA" w:rsidRDefault="00000000">
      <w:pPr>
        <w:spacing w:after="280" w:line="240" w:lineRule="auto"/>
        <w:rPr>
          <w:rFonts w:ascii="Arial" w:eastAsia="Arial" w:hAnsi="Arial" w:cs="Arial"/>
          <w:color w:val="262524"/>
        </w:rPr>
      </w:pPr>
      <w:r w:rsidRPr="001518BA">
        <w:rPr>
          <w:rFonts w:ascii="Arial" w:eastAsia="Arial" w:hAnsi="Arial" w:cs="Arial"/>
          <w:b/>
          <w:color w:val="262524"/>
        </w:rPr>
        <w:t>Ufficio Stampa</w:t>
      </w:r>
      <w:r w:rsidRPr="001518BA">
        <w:rPr>
          <w:rFonts w:ascii="Arial" w:eastAsia="Arial" w:hAnsi="Arial" w:cs="Arial"/>
          <w:color w:val="262524"/>
        </w:rPr>
        <w:br/>
        <w:t xml:space="preserve">Clara </w:t>
      </w:r>
      <w:proofErr w:type="spellStart"/>
      <w:r w:rsidRPr="001518BA">
        <w:rPr>
          <w:rFonts w:ascii="Arial" w:eastAsia="Arial" w:hAnsi="Arial" w:cs="Arial"/>
          <w:color w:val="262524"/>
        </w:rPr>
        <w:t>Giangaspero</w:t>
      </w:r>
      <w:proofErr w:type="spellEnd"/>
      <w:r w:rsidRPr="001518BA">
        <w:rPr>
          <w:rFonts w:ascii="Arial" w:eastAsia="Arial" w:hAnsi="Arial" w:cs="Arial"/>
          <w:color w:val="262524"/>
        </w:rPr>
        <w:br/>
        <w:t>mob. 338 4543975</w:t>
      </w:r>
      <w:r w:rsidRPr="001518BA">
        <w:rPr>
          <w:rFonts w:ascii="Arial" w:eastAsia="Arial" w:hAnsi="Arial" w:cs="Arial"/>
          <w:color w:val="262524"/>
        </w:rPr>
        <w:br/>
        <w:t>mail claragiangaspero@gmail.com</w:t>
      </w:r>
    </w:p>
    <w:p w14:paraId="4E16D273" w14:textId="20FEFE47" w:rsidR="00BD73EB" w:rsidRDefault="00BD73EB">
      <w:pPr>
        <w:spacing w:line="360" w:lineRule="auto"/>
      </w:pPr>
    </w:p>
    <w:sectPr w:rsidR="00BD73E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8CDFBF" w14:textId="77777777" w:rsidR="009C780D" w:rsidRDefault="009C780D">
      <w:pPr>
        <w:spacing w:after="0" w:line="240" w:lineRule="auto"/>
      </w:pPr>
      <w:r>
        <w:separator/>
      </w:r>
    </w:p>
  </w:endnote>
  <w:endnote w:type="continuationSeparator" w:id="0">
    <w:p w14:paraId="68CB2C3A" w14:textId="77777777" w:rsidR="009C780D" w:rsidRDefault="009C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2951C1B-791C-464D-892F-62BCBD119ABD}"/>
    <w:embedBold r:id="rId2" w:fontKey="{8E118F73-0AC7-4AD3-A480-02F9E4E8B66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57BE0758-0042-4337-981F-2D56530496F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26E2C5A-B39A-4162-AFE7-5AF2816EC306}"/>
    <w:embedItalic r:id="rId5" w:fontKey="{EF05979D-D740-4B7D-B5E9-EE5F2A8731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charset w:val="00"/>
    <w:family w:val="auto"/>
    <w:pitch w:val="default"/>
    <w:embedRegular r:id="rId6" w:fontKey="{CB124B68-7C4D-4C9E-8848-25CCDB843D7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8619C6E-66A3-43F7-9620-D94B66AAA3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DDC4C" w14:textId="77777777" w:rsidR="00BD73EB" w:rsidRDefault="00000000">
    <w:pPr>
      <w:spacing w:line="360" w:lineRule="auto"/>
      <w:rPr>
        <w:rFonts w:ascii="Helvetica Neue Light" w:eastAsia="Helvetica Neue Light" w:hAnsi="Helvetica Neue Light" w:cs="Helvetica Neue Light"/>
        <w:sz w:val="16"/>
        <w:szCs w:val="16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00E60292" wp14:editId="12FD4AB3">
          <wp:simplePos x="0" y="0"/>
          <wp:positionH relativeFrom="column">
            <wp:posOffset>-176204</wp:posOffset>
          </wp:positionH>
          <wp:positionV relativeFrom="paragraph">
            <wp:posOffset>0</wp:posOffset>
          </wp:positionV>
          <wp:extent cx="6292813" cy="797228"/>
          <wp:effectExtent l="0" t="0" r="0" b="0"/>
          <wp:wrapNone/>
          <wp:docPr id="75286546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13" cy="7972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592B40" w14:textId="77777777" w:rsidR="00BD73EB" w:rsidRDefault="00BD73EB">
    <w:pPr>
      <w:spacing w:line="360" w:lineRule="auto"/>
      <w:rPr>
        <w:rFonts w:ascii="Helvetica Neue Light" w:eastAsia="Helvetica Neue Light" w:hAnsi="Helvetica Neue Light" w:cs="Helvetica Neue Light"/>
        <w:sz w:val="16"/>
        <w:szCs w:val="16"/>
      </w:rPr>
    </w:pPr>
  </w:p>
  <w:p w14:paraId="0EDCEF59" w14:textId="77777777" w:rsidR="00BD73EB" w:rsidRDefault="00BD73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993"/>
      <w:jc w:val="both"/>
      <w:rPr>
        <w:rFonts w:ascii="Helvetica Neue Light" w:eastAsia="Helvetica Neue Light" w:hAnsi="Helvetica Neue Light" w:cs="Helvetica Neue Light"/>
        <w:sz w:val="16"/>
        <w:szCs w:val="16"/>
      </w:rPr>
    </w:pPr>
  </w:p>
  <w:p w14:paraId="4CD6EC8B" w14:textId="77777777" w:rsidR="00BD73EB" w:rsidRDefault="00BD73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993"/>
      <w:jc w:val="both"/>
      <w:rPr>
        <w:rFonts w:ascii="Helvetica Neue Light" w:eastAsia="Helvetica Neue Light" w:hAnsi="Helvetica Neue Light" w:cs="Helvetica Neue Light"/>
        <w:sz w:val="16"/>
        <w:szCs w:val="16"/>
      </w:rPr>
    </w:pPr>
  </w:p>
  <w:p w14:paraId="6C3D67B6" w14:textId="77777777" w:rsidR="00BD73EB" w:rsidRDefault="00BD73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993"/>
      <w:jc w:val="both"/>
      <w:rPr>
        <w:rFonts w:ascii="Helvetica Neue Light" w:eastAsia="Helvetica Neue Light" w:hAnsi="Helvetica Neue Light" w:cs="Helvetica Neue Light"/>
        <w:sz w:val="16"/>
        <w:szCs w:val="16"/>
      </w:rPr>
    </w:pPr>
  </w:p>
  <w:p w14:paraId="0AC09B72" w14:textId="77777777" w:rsidR="00BD73EB" w:rsidRDefault="00BD73E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ind w:left="993"/>
      <w:jc w:val="both"/>
      <w:rPr>
        <w:rFonts w:ascii="Helvetica Neue Light" w:eastAsia="Helvetica Neue Light" w:hAnsi="Helvetica Neue Light" w:cs="Helvetica Neue Light"/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3B919" w14:textId="77777777" w:rsidR="00BD73EB" w:rsidRDefault="00BD73EB">
    <w:pPr>
      <w:spacing w:line="360" w:lineRule="auto"/>
      <w:rPr>
        <w:rFonts w:ascii="Arial" w:eastAsia="Arial" w:hAnsi="Arial" w:cs="Arial"/>
        <w:b/>
        <w:i/>
        <w:sz w:val="18"/>
        <w:szCs w:val="18"/>
      </w:rPr>
    </w:pPr>
  </w:p>
  <w:p w14:paraId="1DB0DC9C" w14:textId="77777777" w:rsidR="00BD73EB" w:rsidRDefault="00000000">
    <w:pPr>
      <w:spacing w:line="360" w:lineRule="auto"/>
      <w:rPr>
        <w:rFonts w:ascii="Arial" w:eastAsia="Arial" w:hAnsi="Arial" w:cs="Arial"/>
        <w:b/>
        <w:i/>
        <w:sz w:val="18"/>
        <w:szCs w:val="18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0EE27180" wp14:editId="2028EE61">
          <wp:simplePos x="0" y="0"/>
          <wp:positionH relativeFrom="column">
            <wp:posOffset>-176204</wp:posOffset>
          </wp:positionH>
          <wp:positionV relativeFrom="paragraph">
            <wp:posOffset>62598</wp:posOffset>
          </wp:positionV>
          <wp:extent cx="6292813" cy="797228"/>
          <wp:effectExtent l="0" t="0" r="0" b="0"/>
          <wp:wrapNone/>
          <wp:docPr id="75286546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13" cy="7972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50C0F0F" w14:textId="77777777" w:rsidR="00BD73EB" w:rsidRDefault="00000000">
    <w:pPr>
      <w:spacing w:line="360" w:lineRule="auto"/>
    </w:pPr>
    <w:r>
      <w:rPr>
        <w:rFonts w:ascii="Arial" w:eastAsia="Arial" w:hAnsi="Arial" w:cs="Arial"/>
        <w:b/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6C7FA" w14:textId="77777777" w:rsidR="009C780D" w:rsidRDefault="009C780D">
      <w:pPr>
        <w:spacing w:after="0" w:line="240" w:lineRule="auto"/>
      </w:pPr>
      <w:r>
        <w:separator/>
      </w:r>
    </w:p>
  </w:footnote>
  <w:footnote w:type="continuationSeparator" w:id="0">
    <w:p w14:paraId="46C768B0" w14:textId="77777777" w:rsidR="009C780D" w:rsidRDefault="009C7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A9463" w14:textId="77777777" w:rsidR="00BD73E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672B44B1" wp14:editId="01F72228">
          <wp:extent cx="1933825" cy="1043153"/>
          <wp:effectExtent l="0" t="0" r="0" b="0"/>
          <wp:docPr id="75286546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4969" t="10367" r="5940" b="6089"/>
                  <a:stretch>
                    <a:fillRect/>
                  </a:stretch>
                </pic:blipFill>
                <pic:spPr>
                  <a:xfrm>
                    <a:off x="0" y="0"/>
                    <a:ext cx="1933825" cy="1043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9680E" w14:textId="77777777" w:rsidR="00BD73EB" w:rsidRDefault="00000000">
    <w:pPr>
      <w:tabs>
        <w:tab w:val="center" w:pos="4819"/>
        <w:tab w:val="right" w:pos="9638"/>
      </w:tabs>
      <w:spacing w:after="0" w:line="240" w:lineRule="auto"/>
    </w:pPr>
    <w:r>
      <w:tab/>
      <w:t xml:space="preserve">    </w:t>
    </w:r>
    <w:r>
      <w:rPr>
        <w:noProof/>
      </w:rPr>
      <w:drawing>
        <wp:inline distT="0" distB="0" distL="0" distR="0" wp14:anchorId="1A276D38" wp14:editId="7595CCE5">
          <wp:extent cx="1933825" cy="1043153"/>
          <wp:effectExtent l="0" t="0" r="0" b="0"/>
          <wp:docPr id="7528654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4969" t="10367" r="5940" b="6089"/>
                  <a:stretch>
                    <a:fillRect/>
                  </a:stretch>
                </pic:blipFill>
                <pic:spPr>
                  <a:xfrm>
                    <a:off x="0" y="0"/>
                    <a:ext cx="1933825" cy="10431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3EB"/>
    <w:rsid w:val="0004382E"/>
    <w:rsid w:val="000F47FB"/>
    <w:rsid w:val="001518BA"/>
    <w:rsid w:val="002D6DA9"/>
    <w:rsid w:val="00370FCD"/>
    <w:rsid w:val="00472882"/>
    <w:rsid w:val="004A6163"/>
    <w:rsid w:val="00563206"/>
    <w:rsid w:val="00574A74"/>
    <w:rsid w:val="006F0CD8"/>
    <w:rsid w:val="007F091C"/>
    <w:rsid w:val="008145E1"/>
    <w:rsid w:val="00886400"/>
    <w:rsid w:val="009C780D"/>
    <w:rsid w:val="00BD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720B"/>
  <w15:docId w15:val="{555D3842-BC01-4EF4-A3E5-4B971577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6950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essunaspaziatura">
    <w:name w:val="No Spacing"/>
    <w:uiPriority w:val="1"/>
    <w:qFormat/>
    <w:rsid w:val="00525DC1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CC23C6"/>
    <w:rPr>
      <w:color w:val="0000FF"/>
      <w:u w:val="single"/>
    </w:rPr>
  </w:style>
  <w:style w:type="paragraph" w:styleId="Paragrafoelenco">
    <w:name w:val="List Paragraph"/>
    <w:aliases w:val="Table of contents numbered,List Paragraph1,Normal bullet 2,List Paragraph11,Bullet 1,Elenco num ARGEA,Bullet list,Numbered List,1st level - Bullet List Paragraph,Lettre d'introduction,List Paragraph à moi,Paragraph,Bullet EY,Ha"/>
    <w:basedOn w:val="Normale"/>
    <w:link w:val="ParagrafoelencoCarattere"/>
    <w:uiPriority w:val="1"/>
    <w:qFormat/>
    <w:rsid w:val="006646A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D76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2B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2BB1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BB7F53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6B52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211"/>
  </w:style>
  <w:style w:type="paragraph" w:styleId="Pidipagina">
    <w:name w:val="footer"/>
    <w:basedOn w:val="Normale"/>
    <w:link w:val="PidipaginaCarattere"/>
    <w:uiPriority w:val="99"/>
    <w:unhideWhenUsed/>
    <w:rsid w:val="006B52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5211"/>
  </w:style>
  <w:style w:type="character" w:styleId="Rimandocommento">
    <w:name w:val="annotation reference"/>
    <w:basedOn w:val="Carpredefinitoparagrafo"/>
    <w:uiPriority w:val="99"/>
    <w:semiHidden/>
    <w:unhideWhenUsed/>
    <w:rsid w:val="00E873B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873B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873B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73B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873B1"/>
    <w:rPr>
      <w:b/>
      <w:bCs/>
      <w:sz w:val="20"/>
      <w:szCs w:val="20"/>
    </w:rPr>
  </w:style>
  <w:style w:type="character" w:styleId="Enfasicorsivo">
    <w:name w:val="Emphasis"/>
    <w:basedOn w:val="Carpredefinitoparagrafo"/>
    <w:uiPriority w:val="20"/>
    <w:qFormat/>
    <w:rsid w:val="00E86C4E"/>
    <w:rPr>
      <w:i/>
      <w:iCs/>
    </w:rPr>
  </w:style>
  <w:style w:type="character" w:customStyle="1" w:styleId="ParagrafoelencoCarattere">
    <w:name w:val="Paragrafo elenco Carattere"/>
    <w:aliases w:val="Table of contents numbered Carattere,List Paragraph1 Carattere,Normal bullet 2 Carattere,List Paragraph11 Carattere,Bullet 1 Carattere,Elenco num ARGEA Carattere,Bullet list Carattere,Numbered List Carattere,Ha Carattere"/>
    <w:link w:val="Paragrafoelenco"/>
    <w:uiPriority w:val="1"/>
    <w:qFormat/>
    <w:locked/>
    <w:rsid w:val="00BB44A3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9QxpC/yZuNW0J+k8xuzW/Wfo5A==">CgMxLjA4AHIhMXU4aUpQYUpseWFsbXlqZDBJc1BzZnQwMnhvNGR6TklS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656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Info Gorizia Dynamics</cp:lastModifiedBy>
  <cp:revision>2</cp:revision>
  <dcterms:created xsi:type="dcterms:W3CDTF">2024-06-18T13:12:00Z</dcterms:created>
  <dcterms:modified xsi:type="dcterms:W3CDTF">2024-06-18T13:12:00Z</dcterms:modified>
</cp:coreProperties>
</file>