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2A4B" w14:textId="216BEA92" w:rsidR="00710BF0" w:rsidRDefault="00710BF0" w:rsidP="00710B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it-IT"/>
        </w:rPr>
      </w:pPr>
      <w:r>
        <w:rPr>
          <w:noProof/>
        </w:rPr>
        <w:drawing>
          <wp:inline distT="0" distB="0" distL="0" distR="0" wp14:anchorId="2394C29D" wp14:editId="0814A91D">
            <wp:extent cx="1080000" cy="1080000"/>
            <wp:effectExtent l="0" t="0" r="6350" b="635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it-IT"/>
        </w:rPr>
        <w:t xml:space="preserve"> </w:t>
      </w:r>
      <w:r>
        <w:rPr>
          <w:noProof/>
        </w:rPr>
        <w:drawing>
          <wp:inline distT="0" distB="0" distL="0" distR="0" wp14:anchorId="5A7E4528" wp14:editId="49E8EE8E">
            <wp:extent cx="2016000" cy="720000"/>
            <wp:effectExtent l="0" t="0" r="3810" b="4445"/>
            <wp:docPr id="2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88A7" w14:textId="77777777" w:rsidR="00801567" w:rsidRDefault="00801567" w:rsidP="00710B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it-IT"/>
        </w:rPr>
      </w:pPr>
    </w:p>
    <w:p w14:paraId="389D5D48" w14:textId="1BA863C0" w:rsidR="00710BF0" w:rsidRDefault="00710BF0" w:rsidP="00710B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31"/>
          <w:szCs w:val="31"/>
          <w:lang w:eastAsia="it-IT"/>
        </w:rPr>
        <w:t>WORKSHOP A GORIZIA PER SUPPORTARE I POSSIBILI PROPONENTI NELLA COMPRENSIONE DEL SECONDO BANDO DEL GECT GO: “FONDO PER PICCOLI PROGETTI GO! 2025”</w:t>
      </w:r>
    </w:p>
    <w:p w14:paraId="08106B6D" w14:textId="77777777" w:rsidR="00710BF0" w:rsidRDefault="00710BF0" w:rsidP="00710B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10"/>
          <w:szCs w:val="10"/>
          <w:lang w:eastAsia="it-IT"/>
        </w:rPr>
      </w:pPr>
    </w:p>
    <w:p w14:paraId="78F5E705" w14:textId="77777777" w:rsidR="00710BF0" w:rsidRPr="00E025F8" w:rsidRDefault="00710BF0" w:rsidP="00710BF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9191A"/>
          <w:sz w:val="31"/>
          <w:szCs w:val="31"/>
          <w:lang w:eastAsia="it-IT"/>
        </w:rPr>
      </w:pPr>
      <w:r w:rsidRPr="00E025F8">
        <w:rPr>
          <w:rFonts w:ascii="Arial" w:eastAsia="Times New Roman" w:hAnsi="Arial" w:cs="Arial"/>
          <w:b/>
          <w:bCs/>
          <w:color w:val="000000"/>
          <w:sz w:val="31"/>
          <w:szCs w:val="31"/>
          <w:lang w:eastAsia="it-IT"/>
        </w:rPr>
        <w:t xml:space="preserve">GIOVEDÌ 4 APRILE, ORE 15.00 PRESSO LA SEDE </w:t>
      </w:r>
      <w:r w:rsidRPr="00E025F8">
        <w:rPr>
          <w:rStyle w:val="Enfasigrassetto"/>
          <w:rFonts w:ascii="Arial" w:hAnsi="Arial" w:cs="Arial"/>
          <w:sz w:val="31"/>
          <w:szCs w:val="31"/>
        </w:rPr>
        <w:t>OPERATIVA DEL GECT GO</w:t>
      </w:r>
      <w:r w:rsidRPr="00E025F8">
        <w:rPr>
          <w:rFonts w:ascii="Arial" w:hAnsi="Arial" w:cs="Arial"/>
          <w:sz w:val="31"/>
          <w:szCs w:val="31"/>
        </w:rPr>
        <w:t xml:space="preserve"> IN CORSO ITALIA 55 A GORIZIA</w:t>
      </w:r>
    </w:p>
    <w:p w14:paraId="0CACB463" w14:textId="77777777" w:rsidR="00710BF0" w:rsidRDefault="00710BF0" w:rsidP="00710BF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58910052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E025F8">
        <w:rPr>
          <w:rFonts w:ascii="Arial" w:hAnsi="Arial" w:cs="Arial"/>
          <w:sz w:val="28"/>
          <w:szCs w:val="28"/>
        </w:rPr>
        <w:t xml:space="preserve">INCONTRO IN PRESENZA E IN LIVE STRAMING: PER PARTECIPAREI N PRESENZA OBBLIGATORIA L’ISCRIZIONE SUL SITO </w:t>
      </w:r>
      <w:hyperlink r:id="rId6" w:tgtFrame="_blank" w:tooltip="http://www.euro-go.eu" w:history="1">
        <w:r w:rsidRPr="00E025F8">
          <w:rPr>
            <w:rStyle w:val="Enfasicorsivo"/>
            <w:rFonts w:ascii="Arial" w:hAnsi="Arial" w:cs="Arial"/>
            <w:sz w:val="28"/>
            <w:szCs w:val="28"/>
          </w:rPr>
          <w:t>www.euro-go.eu</w:t>
        </w:r>
      </w:hyperlink>
    </w:p>
    <w:p w14:paraId="488AA40B" w14:textId="77777777" w:rsidR="00710BF0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9C419E8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GORIZIA- </w:t>
      </w:r>
      <w:r w:rsidRPr="00E025F8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>
        <w:rPr>
          <w:rStyle w:val="Enfasigrassetto"/>
          <w:rFonts w:ascii="Arial" w:hAnsi="Arial" w:cs="Arial"/>
        </w:rPr>
        <w:t>F</w:t>
      </w:r>
      <w:r w:rsidRPr="00E025F8">
        <w:rPr>
          <w:rStyle w:val="Enfasigrassetto"/>
          <w:rFonts w:ascii="Arial" w:hAnsi="Arial" w:cs="Arial"/>
        </w:rPr>
        <w:t>ondo per piccoli progetti GO! 2025</w:t>
      </w:r>
      <w:r>
        <w:rPr>
          <w:rFonts w:ascii="Arial" w:hAnsi="Arial" w:cs="Arial"/>
        </w:rPr>
        <w:t xml:space="preserve"> messo a disposizione dal </w:t>
      </w:r>
      <w:proofErr w:type="spellStart"/>
      <w:r w:rsidRPr="00E025F8">
        <w:rPr>
          <w:rFonts w:ascii="Arial" w:hAnsi="Arial" w:cs="Arial"/>
          <w:b/>
          <w:bCs/>
        </w:rPr>
        <w:t>Gect</w:t>
      </w:r>
      <w:proofErr w:type="spellEnd"/>
      <w:r w:rsidRPr="00E025F8">
        <w:rPr>
          <w:rFonts w:ascii="Arial" w:hAnsi="Arial" w:cs="Arial"/>
          <w:b/>
          <w:bCs/>
        </w:rPr>
        <w:t xml:space="preserve"> Go</w:t>
      </w:r>
      <w:r>
        <w:rPr>
          <w:rFonts w:ascii="Arial" w:hAnsi="Arial" w:cs="Arial"/>
        </w:rPr>
        <w:t xml:space="preserve"> attraverso il secondo Bando SPF pubblicato in questi giorni - che resterà </w:t>
      </w:r>
      <w:r>
        <w:rPr>
          <w:rFonts w:ascii="Arial" w:hAnsi="Arial" w:cs="Arial"/>
          <w:color w:val="19191A"/>
        </w:rPr>
        <w:t xml:space="preserve">aperto per la presentazione dei progetti </w:t>
      </w:r>
      <w:r>
        <w:rPr>
          <w:rFonts w:ascii="Arial" w:hAnsi="Arial" w:cs="Arial"/>
          <w:b/>
          <w:bCs/>
          <w:color w:val="19191A"/>
        </w:rPr>
        <w:t>fino al 14 maggio prossimo</w:t>
      </w:r>
      <w:r>
        <w:rPr>
          <w:rFonts w:ascii="Arial" w:hAnsi="Arial" w:cs="Arial"/>
        </w:rPr>
        <w:t xml:space="preserve"> - </w:t>
      </w:r>
      <w:r w:rsidRPr="00E025F8">
        <w:rPr>
          <w:rFonts w:ascii="Arial" w:hAnsi="Arial" w:cs="Arial"/>
        </w:rPr>
        <w:t xml:space="preserve">è uno strumento </w:t>
      </w:r>
      <w:r>
        <w:rPr>
          <w:rFonts w:ascii="Arial" w:hAnsi="Arial" w:cs="Arial"/>
        </w:rPr>
        <w:t xml:space="preserve">di finanziamento </w:t>
      </w:r>
      <w:r w:rsidRPr="00E025F8">
        <w:rPr>
          <w:rFonts w:ascii="Arial" w:hAnsi="Arial" w:cs="Arial"/>
        </w:rPr>
        <w:t xml:space="preserve">il cui obbiettivo principale è la </w:t>
      </w:r>
      <w:r w:rsidRPr="00E025F8">
        <w:rPr>
          <w:rFonts w:ascii="Arial" w:hAnsi="Arial" w:cs="Arial"/>
          <w:b/>
          <w:bCs/>
        </w:rPr>
        <w:t>preparazione del territorio transfrontaliero alla Capitale europea della cultura Nova Gorica - Gorizia 2025</w:t>
      </w:r>
      <w:r w:rsidRPr="00E025F8">
        <w:rPr>
          <w:rFonts w:ascii="Arial" w:hAnsi="Arial" w:cs="Arial"/>
        </w:rPr>
        <w:t>.</w:t>
      </w:r>
    </w:p>
    <w:p w14:paraId="43229FF0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Il Bando s</w:t>
      </w:r>
      <w:r w:rsidRPr="00E025F8">
        <w:rPr>
          <w:rFonts w:ascii="Arial" w:hAnsi="Arial" w:cs="Arial"/>
        </w:rPr>
        <w:t>i rivolge ad</w:t>
      </w:r>
      <w:r>
        <w:rPr>
          <w:rFonts w:ascii="Arial" w:hAnsi="Arial" w:cs="Arial"/>
        </w:rPr>
        <w:t xml:space="preserve"> </w:t>
      </w:r>
      <w:r w:rsidRPr="00E025F8">
        <w:rPr>
          <w:rStyle w:val="Enfasigrassetto"/>
          <w:rFonts w:ascii="Arial" w:hAnsi="Arial" w:cs="Arial"/>
          <w:b w:val="0"/>
          <w:bCs w:val="0"/>
        </w:rPr>
        <w:t>associazioni, imprese, organizzazioni, istituti di istruzione e università, enti pubblici e privati</w:t>
      </w:r>
      <w:r w:rsidRPr="00E025F8">
        <w:rPr>
          <w:rFonts w:ascii="Arial" w:hAnsi="Arial" w:cs="Arial"/>
          <w:b/>
          <w:bCs/>
        </w:rPr>
        <w:t xml:space="preserve">, </w:t>
      </w:r>
      <w:r w:rsidRPr="00E025F8">
        <w:rPr>
          <w:rFonts w:ascii="Arial" w:hAnsi="Arial" w:cs="Arial"/>
        </w:rPr>
        <w:t>provenienti dal territorio transfrontaliero del programma</w:t>
      </w:r>
      <w:r>
        <w:rPr>
          <w:rFonts w:ascii="Arial" w:hAnsi="Arial" w:cs="Arial"/>
        </w:rPr>
        <w:t xml:space="preserve">, ovvero da </w:t>
      </w:r>
      <w:r w:rsidRPr="00E025F8">
        <w:rPr>
          <w:rFonts w:ascii="Arial" w:hAnsi="Arial" w:cs="Arial"/>
          <w:b/>
          <w:bCs/>
        </w:rPr>
        <w:t>Italia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19191A"/>
        </w:rPr>
        <w:t xml:space="preserve">(Friuli-Venezia Giulia e provincia di Venezia) e </w:t>
      </w:r>
      <w:r>
        <w:rPr>
          <w:rFonts w:ascii="Arial" w:hAnsi="Arial" w:cs="Arial"/>
          <w:b/>
          <w:bCs/>
          <w:color w:val="19191A"/>
        </w:rPr>
        <w:t>Slovenia</w:t>
      </w:r>
      <w:r>
        <w:rPr>
          <w:rFonts w:ascii="Arial" w:hAnsi="Arial" w:cs="Arial"/>
          <w:color w:val="19191A"/>
        </w:rPr>
        <w:t xml:space="preserve"> (</w:t>
      </w:r>
      <w:proofErr w:type="spellStart"/>
      <w:r>
        <w:rPr>
          <w:rFonts w:ascii="Arial" w:hAnsi="Arial" w:cs="Arial"/>
          <w:color w:val="19191A"/>
        </w:rPr>
        <w:t>Osrednjeslovenska</w:t>
      </w:r>
      <w:proofErr w:type="spellEnd"/>
      <w:r>
        <w:rPr>
          <w:rFonts w:ascii="Arial" w:hAnsi="Arial" w:cs="Arial"/>
          <w:color w:val="19191A"/>
        </w:rPr>
        <w:t xml:space="preserve">, </w:t>
      </w:r>
      <w:proofErr w:type="spellStart"/>
      <w:r>
        <w:rPr>
          <w:rFonts w:ascii="Arial" w:hAnsi="Arial" w:cs="Arial"/>
          <w:color w:val="19191A"/>
        </w:rPr>
        <w:t>Primorsko</w:t>
      </w:r>
      <w:proofErr w:type="spellEnd"/>
      <w:r>
        <w:rPr>
          <w:rFonts w:ascii="Arial" w:hAnsi="Arial" w:cs="Arial"/>
          <w:color w:val="19191A"/>
        </w:rPr>
        <w:t xml:space="preserve"> </w:t>
      </w:r>
      <w:proofErr w:type="spellStart"/>
      <w:r>
        <w:rPr>
          <w:rFonts w:ascii="Arial" w:hAnsi="Arial" w:cs="Arial"/>
          <w:color w:val="19191A"/>
        </w:rPr>
        <w:t>Notranjska</w:t>
      </w:r>
      <w:proofErr w:type="spellEnd"/>
      <w:r>
        <w:rPr>
          <w:rFonts w:ascii="Arial" w:hAnsi="Arial" w:cs="Arial"/>
          <w:color w:val="19191A"/>
        </w:rPr>
        <w:t xml:space="preserve">, </w:t>
      </w:r>
      <w:proofErr w:type="spellStart"/>
      <w:r>
        <w:rPr>
          <w:rFonts w:ascii="Arial" w:hAnsi="Arial" w:cs="Arial"/>
          <w:color w:val="19191A"/>
        </w:rPr>
        <w:t>Gorenjska</w:t>
      </w:r>
      <w:proofErr w:type="spellEnd"/>
      <w:r>
        <w:rPr>
          <w:rFonts w:ascii="Arial" w:hAnsi="Arial" w:cs="Arial"/>
          <w:color w:val="19191A"/>
        </w:rPr>
        <w:t xml:space="preserve">, </w:t>
      </w:r>
      <w:proofErr w:type="spellStart"/>
      <w:r>
        <w:rPr>
          <w:rFonts w:ascii="Arial" w:hAnsi="Arial" w:cs="Arial"/>
          <w:color w:val="19191A"/>
        </w:rPr>
        <w:t>Obalno-Kraška</w:t>
      </w:r>
      <w:proofErr w:type="spellEnd"/>
      <w:r>
        <w:rPr>
          <w:rFonts w:ascii="Arial" w:hAnsi="Arial" w:cs="Arial"/>
          <w:color w:val="19191A"/>
        </w:rPr>
        <w:t xml:space="preserve"> e </w:t>
      </w:r>
      <w:proofErr w:type="spellStart"/>
      <w:r>
        <w:rPr>
          <w:rFonts w:ascii="Arial" w:hAnsi="Arial" w:cs="Arial"/>
          <w:color w:val="19191A"/>
        </w:rPr>
        <w:t>Goriška</w:t>
      </w:r>
      <w:proofErr w:type="spellEnd"/>
      <w:r>
        <w:rPr>
          <w:rFonts w:ascii="Arial" w:hAnsi="Arial" w:cs="Arial"/>
          <w:color w:val="19191A"/>
        </w:rPr>
        <w:t xml:space="preserve">) che possono proporre </w:t>
      </w:r>
      <w:r>
        <w:rPr>
          <w:rFonts w:ascii="Arial" w:hAnsi="Arial" w:cs="Arial"/>
          <w:b/>
          <w:bCs/>
          <w:color w:val="19191A"/>
        </w:rPr>
        <w:t>progetti transfrontalieri congiunti</w:t>
      </w:r>
    </w:p>
    <w:p w14:paraId="225E9F0B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rFonts w:ascii="Arial" w:hAnsi="Arial" w:cs="Arial"/>
          <w:b w:val="0"/>
          <w:bCs w:val="0"/>
          <w:sz w:val="10"/>
          <w:szCs w:val="10"/>
        </w:rPr>
      </w:pPr>
    </w:p>
    <w:p w14:paraId="23082F35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25F8">
        <w:rPr>
          <w:rStyle w:val="Enfasigrassetto"/>
          <w:rFonts w:ascii="Arial" w:hAnsi="Arial" w:cs="Arial"/>
        </w:rPr>
        <w:t>Giovedì 4 aprile</w:t>
      </w:r>
      <w:r w:rsidRPr="00E025F8">
        <w:rPr>
          <w:rStyle w:val="Enfasigrassetto"/>
          <w:rFonts w:ascii="Arial" w:hAnsi="Arial" w:cs="Arial"/>
          <w:b w:val="0"/>
          <w:bCs w:val="0"/>
        </w:rPr>
        <w:t xml:space="preserve"> </w:t>
      </w:r>
      <w:r>
        <w:rPr>
          <w:rStyle w:val="Enfasigrassetto"/>
          <w:rFonts w:ascii="Arial" w:hAnsi="Arial" w:cs="Arial"/>
          <w:b w:val="0"/>
          <w:bCs w:val="0"/>
        </w:rPr>
        <w:t xml:space="preserve">alle </w:t>
      </w:r>
      <w:r w:rsidRPr="00E025F8">
        <w:rPr>
          <w:rStyle w:val="Enfasigrassetto"/>
          <w:rFonts w:ascii="Arial" w:hAnsi="Arial" w:cs="Arial"/>
        </w:rPr>
        <w:t>15.00</w:t>
      </w:r>
      <w:r>
        <w:rPr>
          <w:rStyle w:val="Enfasigrassetto"/>
          <w:rFonts w:ascii="Arial" w:hAnsi="Arial" w:cs="Arial"/>
          <w:b w:val="0"/>
          <w:bCs w:val="0"/>
        </w:rPr>
        <w:t xml:space="preserve"> </w:t>
      </w:r>
      <w:r w:rsidRPr="00E025F8">
        <w:rPr>
          <w:rStyle w:val="Enfasigrassetto"/>
          <w:rFonts w:ascii="Arial" w:hAnsi="Arial" w:cs="Arial"/>
          <w:b w:val="0"/>
          <w:bCs w:val="0"/>
        </w:rPr>
        <w:t xml:space="preserve">sarà organizzato dal GECT GO un </w:t>
      </w:r>
      <w:r w:rsidRPr="00E025F8">
        <w:rPr>
          <w:rStyle w:val="Enfasigrassetto"/>
          <w:rFonts w:ascii="Arial" w:hAnsi="Arial" w:cs="Arial"/>
        </w:rPr>
        <w:t>workshop tecnico per supportare i possibili proponenti</w:t>
      </w:r>
      <w:r w:rsidRPr="00E025F8">
        <w:rPr>
          <w:rStyle w:val="Enfasigrassetto"/>
          <w:rFonts w:ascii="Arial" w:hAnsi="Arial" w:cs="Arial"/>
          <w:b w:val="0"/>
          <w:bCs w:val="0"/>
        </w:rPr>
        <w:t xml:space="preserve"> nella comprensione del bando n. 02/2024 e per l’illustrazione della documentazione ad esso allegata.</w:t>
      </w:r>
      <w:r>
        <w:rPr>
          <w:rStyle w:val="Enfasigrassetto"/>
          <w:rFonts w:ascii="Arial" w:hAnsi="Arial" w:cs="Arial"/>
          <w:b w:val="0"/>
          <w:bCs w:val="0"/>
        </w:rPr>
        <w:t xml:space="preserve"> </w:t>
      </w:r>
      <w:r w:rsidRPr="00E025F8">
        <w:rPr>
          <w:rFonts w:ascii="Arial" w:hAnsi="Arial" w:cs="Arial"/>
        </w:rPr>
        <w:t>Il workshop si svolgerà a</w:t>
      </w:r>
      <w:r>
        <w:rPr>
          <w:rFonts w:ascii="Arial" w:hAnsi="Arial" w:cs="Arial"/>
        </w:rPr>
        <w:t xml:space="preserve"> </w:t>
      </w:r>
      <w:r w:rsidRPr="00E025F8">
        <w:rPr>
          <w:rStyle w:val="Enfasigrassetto"/>
          <w:rFonts w:ascii="Arial" w:hAnsi="Arial" w:cs="Arial"/>
        </w:rPr>
        <w:t>Gorizia, presso la sede operativa del GECT GO</w:t>
      </w:r>
      <w:r>
        <w:rPr>
          <w:rFonts w:ascii="Arial" w:hAnsi="Arial" w:cs="Arial"/>
        </w:rPr>
        <w:t xml:space="preserve"> in </w:t>
      </w:r>
      <w:r w:rsidRPr="00E025F8">
        <w:rPr>
          <w:rFonts w:ascii="Arial" w:hAnsi="Arial" w:cs="Arial"/>
        </w:rPr>
        <w:t>Corso Italia 5</w:t>
      </w:r>
      <w:r>
        <w:rPr>
          <w:rFonts w:ascii="Arial" w:hAnsi="Arial" w:cs="Arial"/>
        </w:rPr>
        <w:t>5</w:t>
      </w:r>
      <w:r w:rsidRPr="00E025F8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E025F8">
        <w:rPr>
          <w:rStyle w:val="Enfasigrassetto"/>
          <w:rFonts w:ascii="Arial" w:hAnsi="Arial" w:cs="Arial"/>
        </w:rPr>
        <w:t>sarà possibile seguirlo anche online tramite live streaming</w:t>
      </w:r>
      <w:r w:rsidRPr="00E025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025F8">
        <w:rPr>
          <w:rFonts w:ascii="Arial" w:hAnsi="Arial" w:cs="Arial"/>
        </w:rPr>
        <w:t>Per il workshop è prevista la</w:t>
      </w:r>
      <w:r>
        <w:rPr>
          <w:rFonts w:ascii="Arial" w:hAnsi="Arial" w:cs="Arial"/>
        </w:rPr>
        <w:t xml:space="preserve"> </w:t>
      </w:r>
      <w:r w:rsidRPr="00E025F8">
        <w:rPr>
          <w:rStyle w:val="Enfasigrassetto"/>
          <w:rFonts w:ascii="Arial" w:hAnsi="Arial" w:cs="Arial"/>
        </w:rPr>
        <w:t>traduzione simultanea</w:t>
      </w:r>
      <w:r w:rsidRPr="00E025F8">
        <w:rPr>
          <w:rFonts w:ascii="Arial" w:hAnsi="Arial" w:cs="Arial"/>
        </w:rPr>
        <w:t>, tutti i contenuti saranno quindi esposti</w:t>
      </w:r>
      <w:r>
        <w:rPr>
          <w:rFonts w:ascii="Arial" w:hAnsi="Arial" w:cs="Arial"/>
        </w:rPr>
        <w:t xml:space="preserve"> </w:t>
      </w:r>
      <w:r w:rsidRPr="00E025F8">
        <w:rPr>
          <w:rStyle w:val="Enfasigrassetto"/>
          <w:rFonts w:ascii="Arial" w:hAnsi="Arial" w:cs="Arial"/>
        </w:rPr>
        <w:t>sia in italiano che in sloveno</w:t>
      </w:r>
      <w:r w:rsidRPr="00E025F8">
        <w:rPr>
          <w:rFonts w:ascii="Arial" w:hAnsi="Arial" w:cs="Arial"/>
        </w:rPr>
        <w:t>.</w:t>
      </w:r>
    </w:p>
    <w:p w14:paraId="0C07BF4D" w14:textId="77777777" w:rsidR="00710BF0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Enfasigrassetto"/>
          <w:rFonts w:ascii="Arial" w:hAnsi="Arial" w:cs="Arial"/>
          <w:b w:val="0"/>
          <w:bCs w:val="0"/>
        </w:rPr>
        <w:t xml:space="preserve">Per partecipare </w:t>
      </w:r>
      <w:r w:rsidRPr="00E025F8">
        <w:rPr>
          <w:rStyle w:val="Enfasigrassetto"/>
          <w:rFonts w:ascii="Arial" w:hAnsi="Arial" w:cs="Arial"/>
        </w:rPr>
        <w:t>in presenza è obbligatoria la registrazione</w:t>
      </w:r>
      <w:r w:rsidRPr="00E025F8">
        <w:rPr>
          <w:rStyle w:val="Enfasigrassetto"/>
          <w:rFonts w:ascii="Arial" w:hAnsi="Arial" w:cs="Arial"/>
          <w:b w:val="0"/>
          <w:bCs w:val="0"/>
        </w:rPr>
        <w:t>: tutte le informazioni per la registrazione,</w:t>
      </w:r>
      <w:r>
        <w:rPr>
          <w:rStyle w:val="Enfasigrassetto"/>
          <w:rFonts w:ascii="Arial" w:hAnsi="Arial" w:cs="Arial"/>
          <w:b w:val="0"/>
          <w:bCs w:val="0"/>
        </w:rPr>
        <w:t xml:space="preserve"> così come</w:t>
      </w:r>
      <w:r w:rsidRPr="00E025F8">
        <w:rPr>
          <w:rStyle w:val="Enfasigrassetto"/>
          <w:rFonts w:ascii="Arial" w:hAnsi="Arial" w:cs="Arial"/>
          <w:b w:val="0"/>
          <w:bCs w:val="0"/>
        </w:rPr>
        <w:t xml:space="preserve"> il link per il </w:t>
      </w:r>
      <w:r w:rsidRPr="00E025F8">
        <w:rPr>
          <w:rStyle w:val="Enfasigrassetto"/>
          <w:rFonts w:ascii="Arial" w:hAnsi="Arial" w:cs="Arial"/>
        </w:rPr>
        <w:t>live streaming</w:t>
      </w:r>
      <w:r>
        <w:rPr>
          <w:rStyle w:val="Enfasigrassetto"/>
          <w:rFonts w:ascii="Arial" w:hAnsi="Arial" w:cs="Arial"/>
          <w:b w:val="0"/>
          <w:bCs w:val="0"/>
        </w:rPr>
        <w:t xml:space="preserve">, </w:t>
      </w:r>
      <w:r w:rsidRPr="00E025F8">
        <w:rPr>
          <w:rStyle w:val="Enfasigrassetto"/>
          <w:rFonts w:ascii="Arial" w:hAnsi="Arial" w:cs="Arial"/>
          <w:b w:val="0"/>
          <w:bCs w:val="0"/>
        </w:rPr>
        <w:t xml:space="preserve">saranno disponibili </w:t>
      </w:r>
      <w:r w:rsidRPr="00E025F8">
        <w:rPr>
          <w:rFonts w:ascii="Arial" w:hAnsi="Arial" w:cs="Arial"/>
        </w:rPr>
        <w:t>sul sito e sui canali social di GECT GO</w:t>
      </w:r>
      <w:r>
        <w:rPr>
          <w:rFonts w:ascii="Arial" w:hAnsi="Arial" w:cs="Arial"/>
        </w:rPr>
        <w:t>.</w:t>
      </w:r>
    </w:p>
    <w:p w14:paraId="2042A58C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37D5A4A8" w14:textId="77777777" w:rsidR="00710BF0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workshop sarà replicato </w:t>
      </w:r>
      <w:r w:rsidRPr="00E025F8">
        <w:rPr>
          <w:rFonts w:ascii="Arial" w:hAnsi="Arial" w:cs="Arial"/>
          <w:b/>
          <w:bCs/>
        </w:rPr>
        <w:t>l’8 aprile</w:t>
      </w:r>
      <w:r>
        <w:rPr>
          <w:rFonts w:ascii="Arial" w:hAnsi="Arial" w:cs="Arial"/>
        </w:rPr>
        <w:t xml:space="preserve"> alle 14.00 a </w:t>
      </w:r>
      <w:r w:rsidRPr="00E025F8">
        <w:rPr>
          <w:rFonts w:ascii="Arial" w:hAnsi="Arial" w:cs="Arial"/>
          <w:b/>
          <w:bCs/>
        </w:rPr>
        <w:t>Tolmino</w:t>
      </w:r>
      <w:r>
        <w:rPr>
          <w:rFonts w:ascii="Arial" w:hAnsi="Arial" w:cs="Arial"/>
        </w:rPr>
        <w:t xml:space="preserve">, in Slovenia, e </w:t>
      </w:r>
      <w:r w:rsidRPr="00E025F8">
        <w:rPr>
          <w:rFonts w:ascii="Arial" w:hAnsi="Arial" w:cs="Arial"/>
          <w:b/>
          <w:bCs/>
        </w:rPr>
        <w:t>mercoledì 10 aprile</w:t>
      </w:r>
      <w:r>
        <w:rPr>
          <w:rFonts w:ascii="Arial" w:hAnsi="Arial" w:cs="Arial"/>
        </w:rPr>
        <w:t xml:space="preserve"> alle 10.30 a </w:t>
      </w:r>
      <w:r w:rsidRPr="00E025F8">
        <w:rPr>
          <w:rFonts w:ascii="Arial" w:hAnsi="Arial" w:cs="Arial"/>
          <w:b/>
          <w:bCs/>
        </w:rPr>
        <w:t>Portogruaro</w:t>
      </w:r>
      <w:r>
        <w:rPr>
          <w:rFonts w:ascii="Arial" w:hAnsi="Arial" w:cs="Arial"/>
        </w:rPr>
        <w:t>, presso l’Agenzia di Sviluppo del Veneto Orientale.</w:t>
      </w:r>
    </w:p>
    <w:p w14:paraId="1A1A8EBC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07E283A3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normaltextrun"/>
          <w:rFonts w:ascii="Arial" w:hAnsi="Arial" w:cs="Arial"/>
          <w:color w:val="000000"/>
        </w:rPr>
      </w:pPr>
      <w:r>
        <w:rPr>
          <w:rFonts w:ascii="Arial" w:hAnsi="Arial" w:cs="Arial"/>
          <w:color w:val="19191A"/>
        </w:rPr>
        <w:t xml:space="preserve">La dotazione finanziaria totale di questo secondo bando ammonta a </w:t>
      </w:r>
      <w:r>
        <w:rPr>
          <w:rFonts w:ascii="Arial" w:hAnsi="Arial" w:cs="Arial"/>
        </w:rPr>
        <w:t xml:space="preserve">circa </w:t>
      </w:r>
      <w:r>
        <w:rPr>
          <w:rFonts w:ascii="Arial" w:hAnsi="Arial" w:cs="Arial"/>
          <w:b/>
          <w:bCs/>
        </w:rPr>
        <w:t>1 milione e mezzo di euro</w:t>
      </w:r>
      <w:r>
        <w:rPr>
          <w:rFonts w:ascii="Arial" w:hAnsi="Arial" w:cs="Arial"/>
        </w:rPr>
        <w:t xml:space="preserve"> (per la precisione €1.455.674,50)</w:t>
      </w:r>
      <w:r>
        <w:rPr>
          <w:rFonts w:ascii="Arial" w:hAnsi="Arial" w:cs="Arial"/>
          <w:color w:val="19191A"/>
        </w:rPr>
        <w:t xml:space="preserve"> che saranno destinati a </w:t>
      </w:r>
      <w:r>
        <w:rPr>
          <w:rFonts w:ascii="Arial" w:hAnsi="Arial" w:cs="Arial"/>
          <w:b/>
          <w:bCs/>
          <w:color w:val="19191A"/>
        </w:rPr>
        <w:t>piccoli progetti europei</w:t>
      </w:r>
      <w:r>
        <w:rPr>
          <w:rFonts w:ascii="Arial" w:hAnsi="Arial" w:cs="Arial"/>
          <w:color w:val="19191A"/>
        </w:rPr>
        <w:t xml:space="preserve">, di importi da 30.000 a 150.000 euro con una durata massima di svolgimento di </w:t>
      </w:r>
      <w:r>
        <w:rPr>
          <w:rFonts w:ascii="Arial" w:hAnsi="Arial" w:cs="Arial"/>
          <w:b/>
          <w:bCs/>
          <w:color w:val="19191A"/>
        </w:rPr>
        <w:t>18 mesi</w:t>
      </w:r>
      <w:r>
        <w:rPr>
          <w:rFonts w:ascii="Arial" w:hAnsi="Arial" w:cs="Arial"/>
          <w:color w:val="19191A"/>
        </w:rPr>
        <w:t xml:space="preserve">, sulle </w:t>
      </w:r>
      <w:r w:rsidRPr="00E025F8">
        <w:rPr>
          <w:rFonts w:ascii="Arial" w:hAnsi="Arial" w:cs="Arial"/>
          <w:color w:val="19191A"/>
        </w:rPr>
        <w:t>tematiche dell’inclusione attiva e partecipazione di bambini e giovani (under 30), m</w:t>
      </w:r>
      <w:r w:rsidRPr="00E025F8">
        <w:rPr>
          <w:rStyle w:val="normaltextrun"/>
          <w:rFonts w:ascii="Arial" w:hAnsi="Arial" w:cs="Arial"/>
          <w:color w:val="000000"/>
        </w:rPr>
        <w:t>obilità verde, sostenibilità sociale e ambientale, valorizzazione e potenziamento della cultura del plurilinguismo, promozione del benessere e coesione sociale nello sport e nell’attività fisica accessibile a tutti.</w:t>
      </w:r>
      <w:r w:rsidRPr="00E025F8">
        <w:rPr>
          <w:rFonts w:ascii="Arial" w:hAnsi="Arial" w:cs="Arial"/>
        </w:rPr>
        <w:t xml:space="preserve"> </w:t>
      </w:r>
    </w:p>
    <w:p w14:paraId="17E0C6AE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2532B91C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25F8">
        <w:rPr>
          <w:rStyle w:val="Enfasicorsivo"/>
          <w:rFonts w:ascii="Arial" w:hAnsi="Arial" w:cs="Arial"/>
        </w:rPr>
        <w:t>Il bando e tutta la relativa documentazione è disponibile sul sito del GECT GO</w:t>
      </w:r>
    </w:p>
    <w:p w14:paraId="25F42DFB" w14:textId="77777777" w:rsidR="00710BF0" w:rsidRPr="00E025F8" w:rsidRDefault="00710BF0" w:rsidP="00710BF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hyperlink r:id="rId7" w:tgtFrame="_blank" w:tooltip="http://www.euro-go.eu" w:history="1">
        <w:r w:rsidRPr="00E025F8">
          <w:rPr>
            <w:rStyle w:val="Enfasicorsivo"/>
            <w:rFonts w:ascii="Arial" w:hAnsi="Arial" w:cs="Arial"/>
          </w:rPr>
          <w:t>www.euro-go.eu</w:t>
        </w:r>
      </w:hyperlink>
    </w:p>
    <w:p w14:paraId="62D7A079" w14:textId="77777777" w:rsidR="00710BF0" w:rsidRPr="00710BF0" w:rsidRDefault="00710BF0" w:rsidP="00710B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34277D" w14:textId="77777777" w:rsidR="00710BF0" w:rsidRDefault="00710BF0" w:rsidP="00710BF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PRESS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Vuesse&amp;c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- ufficiostampa@volpesain.com</w:t>
      </w:r>
    </w:p>
    <w:p w14:paraId="3CDB9E9B" w14:textId="77777777" w:rsidR="00710BF0" w:rsidRDefault="00710BF0" w:rsidP="00710BF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(</w:t>
      </w: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335.6023988  -</w:t>
      </w:r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 xml:space="preserve">  392.2967895  -  328.6785049)</w:t>
      </w:r>
    </w:p>
    <w:sectPr w:rsidR="00710BF0" w:rsidSect="00A03C5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F0"/>
    <w:rsid w:val="00710BF0"/>
    <w:rsid w:val="00801567"/>
    <w:rsid w:val="00885D44"/>
    <w:rsid w:val="00A0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0530"/>
  <w15:chartTrackingRefBased/>
  <w15:docId w15:val="{A86CF320-C721-4248-B45A-3F878E46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B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qFormat/>
    <w:rsid w:val="0071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10BF0"/>
    <w:rPr>
      <w:b/>
      <w:bCs/>
    </w:rPr>
  </w:style>
  <w:style w:type="character" w:styleId="Enfasicorsivo">
    <w:name w:val="Emphasis"/>
    <w:basedOn w:val="Carpredefinitoparagrafo"/>
    <w:uiPriority w:val="20"/>
    <w:qFormat/>
    <w:rsid w:val="00710BF0"/>
    <w:rPr>
      <w:i/>
      <w:iCs/>
    </w:rPr>
  </w:style>
  <w:style w:type="character" w:customStyle="1" w:styleId="normaltextrun">
    <w:name w:val="normaltextrun"/>
    <w:basedOn w:val="Carpredefinitoparagrafo"/>
    <w:qFormat/>
    <w:rsid w:val="0071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uro-go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-go.e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Sain</dc:creator>
  <cp:keywords/>
  <dc:description/>
  <cp:lastModifiedBy>Paola Sain</cp:lastModifiedBy>
  <cp:revision>2</cp:revision>
  <dcterms:created xsi:type="dcterms:W3CDTF">2024-03-30T11:36:00Z</dcterms:created>
  <dcterms:modified xsi:type="dcterms:W3CDTF">2024-03-30T11:38:00Z</dcterms:modified>
</cp:coreProperties>
</file>